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8AAFD" w14:textId="2D8F12CA" w:rsidR="00D559D0" w:rsidRPr="00EA192E" w:rsidRDefault="0055265C" w:rsidP="001A32A2">
      <w:pPr>
        <w:spacing w:after="0" w:line="259" w:lineRule="auto"/>
        <w:ind w:left="284" w:right="254" w:firstLine="0"/>
        <w:jc w:val="right"/>
        <w:rPr>
          <w:rFonts w:asciiTheme="majorHAnsi" w:hAnsiTheme="majorHAnsi" w:cstheme="majorHAnsi"/>
        </w:rPr>
      </w:pPr>
      <w:proofErr w:type="spellStart"/>
      <w:r w:rsidRPr="00EA192E">
        <w:rPr>
          <w:rFonts w:asciiTheme="majorHAnsi" w:hAnsiTheme="majorHAnsi" w:cstheme="majorHAnsi"/>
        </w:rPr>
        <w:t>September</w:t>
      </w:r>
      <w:proofErr w:type="spellEnd"/>
      <w:r w:rsidR="00AC279D" w:rsidRPr="00EA192E">
        <w:rPr>
          <w:rFonts w:asciiTheme="majorHAnsi" w:hAnsiTheme="majorHAnsi" w:cstheme="majorHAnsi"/>
        </w:rPr>
        <w:t xml:space="preserve"> </w:t>
      </w:r>
      <w:r w:rsidR="00601B3E" w:rsidRPr="00EA192E">
        <w:rPr>
          <w:rFonts w:asciiTheme="majorHAnsi" w:hAnsiTheme="majorHAnsi" w:cstheme="majorHAnsi"/>
        </w:rPr>
        <w:t>2</w:t>
      </w:r>
      <w:r w:rsidR="005C219F" w:rsidRPr="00EA192E">
        <w:rPr>
          <w:rFonts w:asciiTheme="majorHAnsi" w:hAnsiTheme="majorHAnsi" w:cstheme="majorHAnsi"/>
        </w:rPr>
        <w:t>3</w:t>
      </w:r>
      <w:r w:rsidR="003B4EB9" w:rsidRPr="00EA192E">
        <w:rPr>
          <w:rFonts w:asciiTheme="majorHAnsi" w:hAnsiTheme="majorHAnsi" w:cstheme="majorHAnsi"/>
        </w:rPr>
        <w:t>,</w:t>
      </w:r>
      <w:r w:rsidR="00BC73D3" w:rsidRPr="00EA192E">
        <w:rPr>
          <w:rFonts w:asciiTheme="majorHAnsi" w:hAnsiTheme="majorHAnsi" w:cstheme="majorHAnsi"/>
        </w:rPr>
        <w:t xml:space="preserve"> 2019</w:t>
      </w:r>
      <w:r w:rsidR="00D559D0" w:rsidRPr="00EA192E">
        <w:rPr>
          <w:rFonts w:asciiTheme="majorHAnsi" w:hAnsiTheme="majorHAnsi" w:cstheme="majorHAnsi"/>
        </w:rPr>
        <w:t xml:space="preserve"> </w:t>
      </w:r>
    </w:p>
    <w:p w14:paraId="20B47890" w14:textId="77777777" w:rsidR="00D559D0" w:rsidRPr="00B05164" w:rsidRDefault="00D559D0" w:rsidP="001A32A2">
      <w:pPr>
        <w:spacing w:after="0" w:line="259" w:lineRule="auto"/>
        <w:ind w:left="284" w:right="254" w:firstLine="0"/>
        <w:jc w:val="center"/>
        <w:rPr>
          <w:rFonts w:asciiTheme="majorHAnsi" w:hAnsiTheme="majorHAnsi" w:cstheme="majorHAnsi"/>
          <w:b/>
          <w:sz w:val="14"/>
        </w:rPr>
      </w:pPr>
    </w:p>
    <w:p w14:paraId="4681FF2F" w14:textId="77777777" w:rsidR="00D559D0" w:rsidRPr="00EA192E" w:rsidRDefault="00D559D0" w:rsidP="001A32A2">
      <w:pPr>
        <w:spacing w:after="0" w:line="259" w:lineRule="auto"/>
        <w:ind w:left="284" w:right="254" w:firstLine="0"/>
        <w:jc w:val="center"/>
        <w:rPr>
          <w:rFonts w:asciiTheme="majorHAnsi" w:hAnsiTheme="majorHAnsi" w:cstheme="majorHAnsi"/>
          <w:b/>
        </w:rPr>
      </w:pPr>
      <w:r w:rsidRPr="00EA192E">
        <w:rPr>
          <w:rFonts w:asciiTheme="majorHAnsi" w:hAnsiTheme="majorHAnsi" w:cstheme="majorHAnsi"/>
          <w:b/>
        </w:rPr>
        <w:t xml:space="preserve">CURRICULUM VITAE </w:t>
      </w:r>
    </w:p>
    <w:p w14:paraId="042783DF" w14:textId="77777777" w:rsidR="00D559D0" w:rsidRPr="0041429D" w:rsidRDefault="00D559D0" w:rsidP="001A32A2">
      <w:pPr>
        <w:spacing w:after="0" w:line="259" w:lineRule="auto"/>
        <w:ind w:left="284" w:right="254" w:firstLine="0"/>
        <w:jc w:val="center"/>
        <w:rPr>
          <w:rFonts w:asciiTheme="majorHAnsi" w:hAnsiTheme="majorHAnsi" w:cstheme="majorHAnsi"/>
          <w:b/>
          <w:sz w:val="14"/>
        </w:rPr>
      </w:pPr>
    </w:p>
    <w:p w14:paraId="7AFAB4A9" w14:textId="77777777" w:rsidR="00A350AD" w:rsidRPr="00EA192E" w:rsidRDefault="00B000F8" w:rsidP="001A32A2">
      <w:pPr>
        <w:spacing w:after="0" w:line="259" w:lineRule="auto"/>
        <w:ind w:left="284" w:right="254" w:firstLine="0"/>
        <w:jc w:val="center"/>
        <w:rPr>
          <w:rFonts w:asciiTheme="majorHAnsi" w:hAnsiTheme="majorHAnsi" w:cstheme="majorHAnsi"/>
          <w:i/>
        </w:rPr>
      </w:pPr>
      <w:r w:rsidRPr="00EA192E">
        <w:rPr>
          <w:rFonts w:asciiTheme="majorHAnsi" w:hAnsiTheme="majorHAnsi" w:cstheme="majorHAnsi"/>
          <w:i/>
        </w:rPr>
        <w:t xml:space="preserve">JULIA DÍEZ ESCUDERO </w:t>
      </w:r>
    </w:p>
    <w:p w14:paraId="7EF1AF80" w14:textId="77777777" w:rsidR="00A350AD" w:rsidRPr="00EA192E" w:rsidRDefault="00B000F8" w:rsidP="001A32A2">
      <w:pPr>
        <w:spacing w:after="4" w:line="259" w:lineRule="auto"/>
        <w:ind w:left="284" w:right="254" w:firstLine="0"/>
        <w:rPr>
          <w:rFonts w:asciiTheme="majorHAnsi" w:hAnsiTheme="majorHAnsi" w:cstheme="majorHAnsi"/>
        </w:rPr>
      </w:pPr>
      <w:r w:rsidRPr="00EA192E">
        <w:rPr>
          <w:rFonts w:asciiTheme="majorHAnsi" w:eastAsia="Calibri" w:hAnsiTheme="majorHAnsi" w:cstheme="majorHAnsi"/>
          <w:noProof/>
        </w:rPr>
        <mc:AlternateContent>
          <mc:Choice Requires="wpg">
            <w:drawing>
              <wp:inline distT="0" distB="0" distL="0" distR="0" wp14:anchorId="2261511D" wp14:editId="0A7186CD">
                <wp:extent cx="6336792" cy="6096"/>
                <wp:effectExtent l="0" t="0" r="0" b="0"/>
                <wp:docPr id="7559" name="Group 7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2" cy="6096"/>
                          <a:chOff x="0" y="0"/>
                          <a:chExt cx="6336792" cy="6096"/>
                        </a:xfrm>
                      </wpg:grpSpPr>
                      <wps:wsp>
                        <wps:cNvPr id="9158" name="Shape 9158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7C930" id="Group 7559" o:spid="_x0000_s1026" style="width:498.95pt;height:.5pt;mso-position-horizontal-relative:char;mso-position-vertical-relative:line" coordsize="633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">
                <v:shape id="Shape 9158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18E6C84C" w14:textId="77777777" w:rsidR="00932297" w:rsidRPr="00EA192E" w:rsidRDefault="00D559D0" w:rsidP="001A32A2">
      <w:pPr>
        <w:pStyle w:val="Ttulo1"/>
        <w:spacing w:after="240"/>
        <w:ind w:left="284" w:right="254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lang w:val="en-US"/>
        </w:rPr>
        <w:t xml:space="preserve">PERSONAL DATA </w:t>
      </w:r>
    </w:p>
    <w:p w14:paraId="48F72DE4" w14:textId="6448AF25" w:rsidR="001A32A2" w:rsidRPr="00EA192E" w:rsidRDefault="00E60BC8" w:rsidP="00E60BC8">
      <w:pPr>
        <w:spacing w:after="26" w:line="255" w:lineRule="auto"/>
        <w:ind w:left="0" w:right="254" w:firstLine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</w:t>
      </w:r>
      <w:r w:rsidR="001A32A2" w:rsidRPr="00EA192E">
        <w:rPr>
          <w:rFonts w:asciiTheme="majorHAnsi" w:hAnsiTheme="majorHAnsi" w:cstheme="majorHAnsi"/>
          <w:lang w:val="en-US"/>
        </w:rPr>
        <w:t>ORCID: 0000-0002-5586-1794 // Researcher ID: T-5424-2018</w:t>
      </w:r>
    </w:p>
    <w:p w14:paraId="5BFB4E41" w14:textId="774E75E1" w:rsidR="001A32A2" w:rsidRPr="00EA192E" w:rsidRDefault="00F827E7" w:rsidP="00EA192E">
      <w:pPr>
        <w:spacing w:after="26" w:line="255" w:lineRule="auto"/>
        <w:ind w:left="284" w:right="254" w:firstLine="0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 xml:space="preserve">(E) </w:t>
      </w:r>
      <w:r w:rsidR="001A32A2" w:rsidRPr="00EA192E">
        <w:rPr>
          <w:rFonts w:asciiTheme="majorHAnsi" w:hAnsiTheme="majorHAnsi" w:cstheme="majorHAnsi"/>
          <w:color w:val="0463C1"/>
          <w:u w:val="single" w:color="0463C0"/>
        </w:rPr>
        <w:t>julia.diez@uah.es</w:t>
      </w:r>
      <w:r w:rsidR="001A32A2" w:rsidRPr="00EA192E">
        <w:rPr>
          <w:rFonts w:asciiTheme="majorHAnsi" w:hAnsiTheme="majorHAnsi" w:cstheme="majorHAnsi"/>
        </w:rPr>
        <w:t xml:space="preserve"> // (</w:t>
      </w:r>
      <w:r w:rsidRPr="00EA192E">
        <w:rPr>
          <w:rFonts w:asciiTheme="majorHAnsi" w:hAnsiTheme="majorHAnsi" w:cstheme="majorHAnsi"/>
        </w:rPr>
        <w:t>T</w:t>
      </w:r>
      <w:r w:rsidR="001A32A2" w:rsidRPr="00EA192E">
        <w:rPr>
          <w:rFonts w:asciiTheme="majorHAnsi" w:hAnsiTheme="majorHAnsi" w:cstheme="majorHAnsi"/>
        </w:rPr>
        <w:t xml:space="preserve">) </w:t>
      </w:r>
      <w:r w:rsidR="003357A6" w:rsidRPr="00EA192E">
        <w:rPr>
          <w:rFonts w:asciiTheme="majorHAnsi" w:hAnsiTheme="majorHAnsi" w:cstheme="majorHAnsi"/>
        </w:rPr>
        <w:t>(</w:t>
      </w:r>
      <w:r w:rsidR="001A32A2" w:rsidRPr="00EA192E">
        <w:rPr>
          <w:rFonts w:asciiTheme="majorHAnsi" w:hAnsiTheme="majorHAnsi" w:cstheme="majorHAnsi"/>
        </w:rPr>
        <w:t>+34</w:t>
      </w:r>
      <w:r w:rsidR="003357A6" w:rsidRPr="00EA192E">
        <w:rPr>
          <w:rFonts w:asciiTheme="majorHAnsi" w:hAnsiTheme="majorHAnsi" w:cstheme="majorHAnsi"/>
        </w:rPr>
        <w:t>)</w:t>
      </w:r>
      <w:r w:rsidR="001A32A2" w:rsidRPr="00EA192E">
        <w:rPr>
          <w:rFonts w:asciiTheme="majorHAnsi" w:hAnsiTheme="majorHAnsi" w:cstheme="majorHAnsi"/>
        </w:rPr>
        <w:t xml:space="preserve"> 606651071</w:t>
      </w:r>
    </w:p>
    <w:p w14:paraId="07BE3754" w14:textId="6CE72261" w:rsidR="00A350AD" w:rsidRPr="00EA192E" w:rsidRDefault="00932297" w:rsidP="00F827E7">
      <w:pPr>
        <w:spacing w:after="0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lang w:val="en-US"/>
        </w:rPr>
        <w:t>Work address</w:t>
      </w:r>
      <w:r w:rsidR="001A32A2" w:rsidRPr="00EA192E">
        <w:rPr>
          <w:rFonts w:asciiTheme="majorHAnsi" w:hAnsiTheme="majorHAnsi" w:cstheme="majorHAnsi"/>
          <w:lang w:val="en-US"/>
        </w:rPr>
        <w:t xml:space="preserve">: </w:t>
      </w:r>
      <w:r w:rsidR="006B75B3" w:rsidRPr="00EA192E">
        <w:rPr>
          <w:rFonts w:asciiTheme="majorHAnsi" w:hAnsiTheme="majorHAnsi" w:cstheme="majorHAnsi"/>
          <w:lang w:val="en-US"/>
        </w:rPr>
        <w:t xml:space="preserve">Public Health and </w:t>
      </w:r>
      <w:r w:rsidRPr="00EA192E">
        <w:rPr>
          <w:rFonts w:asciiTheme="majorHAnsi" w:hAnsiTheme="majorHAnsi" w:cstheme="majorHAnsi"/>
          <w:lang w:val="en-US"/>
        </w:rPr>
        <w:t>Epidemiology Research Group</w:t>
      </w:r>
      <w:r w:rsidR="001A32A2" w:rsidRPr="00EA192E">
        <w:rPr>
          <w:rFonts w:asciiTheme="majorHAnsi" w:hAnsiTheme="majorHAnsi" w:cstheme="majorHAnsi"/>
          <w:lang w:val="en-US"/>
        </w:rPr>
        <w:t xml:space="preserve">, </w:t>
      </w:r>
      <w:r w:rsidRPr="00EA192E">
        <w:rPr>
          <w:rFonts w:asciiTheme="majorHAnsi" w:hAnsiTheme="majorHAnsi" w:cstheme="majorHAnsi"/>
          <w:lang w:val="en-US"/>
        </w:rPr>
        <w:t xml:space="preserve">School of Medicine, Universidad de </w:t>
      </w:r>
      <w:proofErr w:type="spellStart"/>
      <w:r w:rsidRPr="00EA192E">
        <w:rPr>
          <w:rFonts w:asciiTheme="majorHAnsi" w:hAnsiTheme="majorHAnsi" w:cstheme="majorHAnsi"/>
          <w:lang w:val="en-US"/>
        </w:rPr>
        <w:t>Alcalá</w:t>
      </w:r>
      <w:proofErr w:type="spellEnd"/>
      <w:r w:rsidR="001A32A2" w:rsidRPr="00EA192E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EA192E">
        <w:rPr>
          <w:rFonts w:asciiTheme="majorHAnsi" w:hAnsiTheme="majorHAnsi" w:cstheme="majorHAnsi"/>
          <w:lang w:val="en-US"/>
        </w:rPr>
        <w:t>Ctra</w:t>
      </w:r>
      <w:proofErr w:type="spellEnd"/>
      <w:r w:rsidRPr="00EA192E">
        <w:rPr>
          <w:rFonts w:asciiTheme="majorHAnsi" w:hAnsiTheme="majorHAnsi" w:cstheme="majorHAnsi"/>
          <w:lang w:val="en-US"/>
        </w:rPr>
        <w:t>. Madrid-Barcelona Km 33,600. 288</w:t>
      </w:r>
      <w:r w:rsidR="003A7D81" w:rsidRPr="00EA192E">
        <w:rPr>
          <w:rFonts w:asciiTheme="majorHAnsi" w:hAnsiTheme="majorHAnsi" w:cstheme="majorHAnsi"/>
          <w:lang w:val="en-US"/>
        </w:rPr>
        <w:t>0</w:t>
      </w:r>
      <w:r w:rsidRPr="00EA192E">
        <w:rPr>
          <w:rFonts w:asciiTheme="majorHAnsi" w:hAnsiTheme="majorHAnsi" w:cstheme="majorHAnsi"/>
          <w:lang w:val="en-US"/>
        </w:rPr>
        <w:t xml:space="preserve">1. </w:t>
      </w:r>
      <w:proofErr w:type="spellStart"/>
      <w:r w:rsidRPr="00EA192E">
        <w:rPr>
          <w:rFonts w:asciiTheme="majorHAnsi" w:hAnsiTheme="majorHAnsi" w:cstheme="majorHAnsi"/>
          <w:lang w:val="en-US"/>
        </w:rPr>
        <w:t>Alcalá</w:t>
      </w:r>
      <w:proofErr w:type="spellEnd"/>
      <w:r w:rsidRPr="00EA192E">
        <w:rPr>
          <w:rFonts w:asciiTheme="majorHAnsi" w:hAnsiTheme="majorHAnsi" w:cstheme="majorHAnsi"/>
          <w:lang w:val="en-US"/>
        </w:rPr>
        <w:t xml:space="preserve"> de Henares</w:t>
      </w:r>
      <w:r w:rsidR="003357A6" w:rsidRPr="00EA192E">
        <w:rPr>
          <w:rFonts w:asciiTheme="majorHAnsi" w:hAnsiTheme="majorHAnsi" w:cstheme="majorHAnsi"/>
          <w:lang w:val="en-US"/>
        </w:rPr>
        <w:t xml:space="preserve">, </w:t>
      </w:r>
      <w:r w:rsidRPr="00EA192E">
        <w:rPr>
          <w:rFonts w:asciiTheme="majorHAnsi" w:hAnsiTheme="majorHAnsi" w:cstheme="majorHAnsi"/>
          <w:lang w:val="en-US"/>
        </w:rPr>
        <w:t>Madrid</w:t>
      </w:r>
      <w:r w:rsidR="003357A6" w:rsidRPr="00EA192E">
        <w:rPr>
          <w:rFonts w:asciiTheme="majorHAnsi" w:hAnsiTheme="majorHAnsi" w:cstheme="majorHAnsi"/>
          <w:lang w:val="en-US"/>
        </w:rPr>
        <w:t>, Spain</w:t>
      </w:r>
    </w:p>
    <w:p w14:paraId="111CCE90" w14:textId="5250AE2F" w:rsidR="00A350AD" w:rsidRPr="00EA192E" w:rsidRDefault="00932297" w:rsidP="001A32A2">
      <w:pPr>
        <w:spacing w:after="98" w:line="259" w:lineRule="auto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eastAsia="Calibri" w:hAnsiTheme="majorHAnsi" w:cstheme="majorHAnsi"/>
          <w:noProof/>
        </w:rPr>
        <mc:AlternateContent>
          <mc:Choice Requires="wpg">
            <w:drawing>
              <wp:inline distT="0" distB="0" distL="0" distR="0" wp14:anchorId="404D21F7" wp14:editId="6A1CE31C">
                <wp:extent cx="6336792" cy="6096"/>
                <wp:effectExtent l="0" t="0" r="0" b="0"/>
                <wp:docPr id="7560" name="Group 7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2" cy="6096"/>
                          <a:chOff x="0" y="0"/>
                          <a:chExt cx="6336792" cy="6096"/>
                        </a:xfrm>
                      </wpg:grpSpPr>
                      <wps:wsp>
                        <wps:cNvPr id="9160" name="Shape 9160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F2924" id="Group 7560" o:spid="_x0000_s1026" style="width:498.95pt;height:.5pt;mso-position-horizontal-relative:char;mso-position-vertical-relative:line" coordsize="633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">
                <v:shape id="Shape 9160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" path="m,l6336792,r,9144l,9144,,e" fillcolor="black" stroked="f" strokeweight="0">
                  <v:stroke miterlimit="83231f" joinstyle="miter"/>
                  <v:path arrowok="t" textboxrect="0,0,6336792,9144"/>
                </v:shape>
                <w10:anchorlock/>
              </v:group>
            </w:pict>
          </mc:Fallback>
        </mc:AlternateContent>
      </w:r>
    </w:p>
    <w:p w14:paraId="192D21C3" w14:textId="77777777" w:rsidR="00A350AD" w:rsidRPr="00EA192E" w:rsidRDefault="00932297" w:rsidP="001A32A2">
      <w:pPr>
        <w:pStyle w:val="Ttulo1"/>
        <w:ind w:left="284" w:right="254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lang w:val="en-US"/>
        </w:rPr>
        <w:t>EDUCATION</w:t>
      </w:r>
    </w:p>
    <w:p w14:paraId="7374F933" w14:textId="77777777" w:rsidR="002219D1" w:rsidRPr="00E60BC8" w:rsidRDefault="002219D1" w:rsidP="001A32A2">
      <w:pPr>
        <w:ind w:left="284" w:right="254" w:firstLine="0"/>
        <w:rPr>
          <w:rFonts w:asciiTheme="majorHAnsi" w:hAnsiTheme="majorHAnsi" w:cstheme="majorHAnsi"/>
          <w:sz w:val="10"/>
          <w:lang w:val="en-US"/>
        </w:rPr>
      </w:pPr>
    </w:p>
    <w:tbl>
      <w:tblPr>
        <w:tblStyle w:val="Tablaconcuadrcula"/>
        <w:tblW w:w="10206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75"/>
        <w:gridCol w:w="8831"/>
      </w:tblGrid>
      <w:tr w:rsidR="001A32A2" w:rsidRPr="00EA192E" w14:paraId="13036A03" w14:textId="77777777" w:rsidTr="001A32A2">
        <w:tc>
          <w:tcPr>
            <w:tcW w:w="1375" w:type="dxa"/>
          </w:tcPr>
          <w:p w14:paraId="23915269" w14:textId="706D5957" w:rsidR="001A32A2" w:rsidRPr="00EA192E" w:rsidRDefault="00B73A1B" w:rsidP="001A32A2">
            <w:pPr>
              <w:ind w:left="171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Current - 2018</w:t>
            </w:r>
          </w:p>
        </w:tc>
        <w:tc>
          <w:tcPr>
            <w:tcW w:w="8831" w:type="dxa"/>
          </w:tcPr>
          <w:p w14:paraId="4BEA02EB" w14:textId="77777777" w:rsidR="00EA192E" w:rsidRDefault="001A32A2" w:rsidP="00EF49BB">
            <w:pPr>
              <w:spacing w:line="360" w:lineRule="auto"/>
              <w:ind w:left="0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PhD in Epidemiology and Public Health, </w:t>
            </w:r>
            <w:r w:rsidRPr="00EA192E">
              <w:rPr>
                <w:rFonts w:asciiTheme="majorHAnsi" w:hAnsiTheme="majorHAnsi" w:cstheme="majorHAnsi"/>
                <w:lang w:val="en-US"/>
              </w:rPr>
              <w:t>Universi</w:t>
            </w:r>
            <w:r w:rsidR="00BA285D" w:rsidRPr="00EA192E">
              <w:rPr>
                <w:rFonts w:asciiTheme="majorHAnsi" w:hAnsiTheme="majorHAnsi" w:cstheme="majorHAnsi"/>
                <w:lang w:val="en-US"/>
              </w:rPr>
              <w:t>dad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A285D" w:rsidRPr="00EA192E">
              <w:rPr>
                <w:rFonts w:asciiTheme="majorHAnsi" w:hAnsiTheme="majorHAnsi" w:cstheme="majorHAnsi"/>
                <w:lang w:val="en-US"/>
              </w:rPr>
              <w:t>de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, Madrid, Spain. </w:t>
            </w:r>
          </w:p>
          <w:p w14:paraId="19134324" w14:textId="180D28FC" w:rsidR="001A32A2" w:rsidRPr="00EA192E" w:rsidRDefault="001A32A2" w:rsidP="00EF49BB">
            <w:pPr>
              <w:spacing w:line="360" w:lineRule="auto"/>
              <w:ind w:left="0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Thesis title: “The dynamics between Mediterranean food environments, inequality, and residents’ diets and diet-related health outcomes in Madrid”. Advisors: Dr. Usama Bilal and Dr</w:t>
            </w:r>
            <w:r w:rsidR="00670020" w:rsidRPr="00EA192E">
              <w:rPr>
                <w:rFonts w:asciiTheme="majorHAnsi" w:hAnsiTheme="majorHAnsi" w:cstheme="majorHAnsi"/>
                <w:lang w:val="en-US"/>
              </w:rPr>
              <w:t>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Manuel Franco</w:t>
            </w:r>
          </w:p>
        </w:tc>
      </w:tr>
      <w:tr w:rsidR="002219D1" w:rsidRPr="00EF49BB" w14:paraId="31058ED6" w14:textId="77777777" w:rsidTr="001A32A2">
        <w:tc>
          <w:tcPr>
            <w:tcW w:w="1375" w:type="dxa"/>
          </w:tcPr>
          <w:p w14:paraId="6988FEAE" w14:textId="179B339F" w:rsidR="002219D1" w:rsidRPr="00EA192E" w:rsidRDefault="002219D1" w:rsidP="001A32A2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</w:t>
            </w:r>
            <w:r w:rsidR="00B73A1B">
              <w:rPr>
                <w:rFonts w:asciiTheme="majorHAnsi" w:hAnsiTheme="majorHAnsi" w:cstheme="majorHAnsi"/>
                <w:lang w:val="en-US"/>
              </w:rPr>
              <w:t>8 - 2017</w:t>
            </w:r>
          </w:p>
        </w:tc>
        <w:tc>
          <w:tcPr>
            <w:tcW w:w="8831" w:type="dxa"/>
          </w:tcPr>
          <w:p w14:paraId="5B5A3715" w14:textId="77777777" w:rsidR="00EF49BB" w:rsidRDefault="002219D1" w:rsidP="001A32A2">
            <w:pPr>
              <w:spacing w:line="360" w:lineRule="auto"/>
              <w:ind w:left="0" w:right="254" w:firstLine="0"/>
              <w:rPr>
                <w:rFonts w:asciiTheme="majorHAnsi" w:hAnsiTheme="majorHAnsi" w:cstheme="majorHAnsi"/>
              </w:rPr>
            </w:pP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Master’s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Degree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in </w:t>
            </w:r>
            <w:proofErr w:type="spellStart"/>
            <w:r w:rsidR="00AC279D" w:rsidRPr="00EA192E">
              <w:rPr>
                <w:rFonts w:asciiTheme="majorHAnsi" w:hAnsiTheme="majorHAnsi" w:cstheme="majorHAnsi"/>
                <w:u w:val="single"/>
              </w:rPr>
              <w:t>Epidemiology</w:t>
            </w:r>
            <w:proofErr w:type="spellEnd"/>
            <w:r w:rsidRPr="00EA192E">
              <w:rPr>
                <w:rFonts w:asciiTheme="majorHAnsi" w:hAnsiTheme="majorHAnsi" w:cstheme="majorHAnsi"/>
              </w:rPr>
              <w:t xml:space="preserve">, </w:t>
            </w:r>
            <w:r w:rsidR="00801800" w:rsidRPr="00EA192E">
              <w:rPr>
                <w:rFonts w:asciiTheme="majorHAnsi" w:hAnsiTheme="majorHAnsi" w:cstheme="majorHAnsi"/>
              </w:rPr>
              <w:t xml:space="preserve">Universidad Autónoma de </w:t>
            </w:r>
            <w:r w:rsidRPr="00EA192E">
              <w:rPr>
                <w:rFonts w:asciiTheme="majorHAnsi" w:hAnsiTheme="majorHAnsi" w:cstheme="majorHAnsi"/>
              </w:rPr>
              <w:t xml:space="preserve">Madrid, Madrid, </w:t>
            </w:r>
            <w:proofErr w:type="spellStart"/>
            <w:r w:rsidRPr="00EA192E">
              <w:rPr>
                <w:rFonts w:asciiTheme="majorHAnsi" w:hAnsiTheme="majorHAnsi" w:cstheme="majorHAnsi"/>
              </w:rPr>
              <w:t>Spain</w:t>
            </w:r>
            <w:proofErr w:type="spellEnd"/>
            <w:r w:rsidRPr="00EA192E">
              <w:rPr>
                <w:rFonts w:asciiTheme="majorHAnsi" w:hAnsiTheme="majorHAnsi" w:cstheme="majorHAnsi"/>
              </w:rPr>
              <w:t xml:space="preserve">. </w:t>
            </w:r>
          </w:p>
          <w:p w14:paraId="42B83CE9" w14:textId="7E389287" w:rsidR="002219D1" w:rsidRPr="00EA192E" w:rsidRDefault="002219D1" w:rsidP="001A32A2">
            <w:pPr>
              <w:spacing w:line="360" w:lineRule="auto"/>
              <w:ind w:left="0" w:right="254" w:firstLine="0"/>
              <w:rPr>
                <w:rFonts w:asciiTheme="majorHAnsi" w:hAnsiTheme="majorHAnsi" w:cstheme="majorHAnsi"/>
                <w:i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Thesis title: “Field validation of municipal food environment data to characterize retail food environments in Madrid, Spain”.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Advisor: Dr.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Iñaki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Galán</w:t>
            </w:r>
            <w:proofErr w:type="spellEnd"/>
          </w:p>
        </w:tc>
      </w:tr>
      <w:tr w:rsidR="002219D1" w:rsidRPr="00B73A1B" w14:paraId="41CF0990" w14:textId="77777777" w:rsidTr="001A32A2">
        <w:tc>
          <w:tcPr>
            <w:tcW w:w="1375" w:type="dxa"/>
          </w:tcPr>
          <w:p w14:paraId="3D457990" w14:textId="38182AB6" w:rsidR="002219D1" w:rsidRPr="00EA192E" w:rsidRDefault="002219D1" w:rsidP="001A32A2">
            <w:pPr>
              <w:ind w:left="284" w:right="254" w:firstLine="0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2013</w:t>
            </w:r>
            <w:r w:rsidR="00B73A1B">
              <w:rPr>
                <w:rFonts w:asciiTheme="majorHAnsi" w:hAnsiTheme="majorHAnsi" w:cstheme="majorHAnsi"/>
                <w:lang w:val="en-US"/>
              </w:rPr>
              <w:t xml:space="preserve"> -2009</w:t>
            </w:r>
          </w:p>
        </w:tc>
        <w:tc>
          <w:tcPr>
            <w:tcW w:w="8831" w:type="dxa"/>
          </w:tcPr>
          <w:p w14:paraId="2D5570A4" w14:textId="05D106D7" w:rsidR="002219D1" w:rsidRPr="00B73A1B" w:rsidRDefault="0075162E" w:rsidP="001A32A2">
            <w:pPr>
              <w:spacing w:line="360" w:lineRule="auto"/>
              <w:ind w:left="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Bachelor</w:t>
            </w:r>
            <w:r w:rsidR="00480EDB" w:rsidRPr="00EA192E">
              <w:rPr>
                <w:rFonts w:asciiTheme="majorHAnsi" w:hAnsiTheme="majorHAnsi" w:cstheme="majorHAnsi"/>
                <w:u w:val="single"/>
                <w:lang w:val="en-US"/>
              </w:rPr>
              <w:t>’s Degree</w:t>
            </w:r>
            <w:r w:rsidR="002219D1"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 in </w:t>
            </w:r>
            <w:r w:rsidR="00480EDB" w:rsidRPr="00EA192E">
              <w:rPr>
                <w:rFonts w:asciiTheme="majorHAnsi" w:hAnsiTheme="majorHAnsi" w:cstheme="majorHAnsi"/>
                <w:u w:val="single"/>
                <w:lang w:val="en-US"/>
              </w:rPr>
              <w:t>Health Biology</w:t>
            </w:r>
            <w:r w:rsidR="002219D1" w:rsidRPr="00EA192E">
              <w:rPr>
                <w:rFonts w:asciiTheme="majorHAnsi" w:hAnsiTheme="majorHAnsi" w:cstheme="majorHAnsi"/>
                <w:lang w:val="en-US"/>
              </w:rPr>
              <w:t>, Universi</w:t>
            </w:r>
            <w:r w:rsidR="00762E66" w:rsidRPr="00EA192E">
              <w:rPr>
                <w:rFonts w:asciiTheme="majorHAnsi" w:hAnsiTheme="majorHAnsi" w:cstheme="majorHAnsi"/>
                <w:lang w:val="en-US"/>
              </w:rPr>
              <w:t>dad de</w:t>
            </w:r>
            <w:r w:rsidR="002219D1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219D1" w:rsidRPr="00EA192E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="002219D1" w:rsidRPr="00EA192E">
              <w:rPr>
                <w:rFonts w:asciiTheme="majorHAnsi" w:hAnsiTheme="majorHAnsi" w:cstheme="majorHAnsi"/>
                <w:lang w:val="en-US"/>
              </w:rPr>
              <w:t xml:space="preserve">, Madrid, Spain. </w:t>
            </w:r>
          </w:p>
        </w:tc>
      </w:tr>
    </w:tbl>
    <w:p w14:paraId="3EAEA5D1" w14:textId="77777777" w:rsidR="00932297" w:rsidRPr="0041429D" w:rsidRDefault="00932297" w:rsidP="001A32A2">
      <w:pPr>
        <w:ind w:left="284" w:right="254" w:firstLine="0"/>
        <w:rPr>
          <w:rFonts w:asciiTheme="majorHAnsi" w:hAnsiTheme="majorHAnsi" w:cstheme="majorHAnsi"/>
          <w:sz w:val="14"/>
          <w:lang w:val="en"/>
        </w:rPr>
      </w:pPr>
    </w:p>
    <w:p w14:paraId="4D1C07DC" w14:textId="4E6E9B9F" w:rsidR="00932297" w:rsidRPr="00EA192E" w:rsidRDefault="002219D1" w:rsidP="001A32A2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 xml:space="preserve">OTHER </w:t>
      </w:r>
      <w:r w:rsidR="00670020" w:rsidRPr="00EA192E">
        <w:rPr>
          <w:rFonts w:asciiTheme="majorHAnsi" w:hAnsiTheme="majorHAnsi" w:cstheme="majorHAnsi"/>
        </w:rPr>
        <w:t xml:space="preserve">SIGNIFICANT </w:t>
      </w:r>
      <w:r w:rsidR="00932297" w:rsidRPr="00EA192E">
        <w:rPr>
          <w:rFonts w:asciiTheme="majorHAnsi" w:hAnsiTheme="majorHAnsi" w:cstheme="majorHAnsi"/>
        </w:rPr>
        <w:t>TRAINING</w:t>
      </w:r>
    </w:p>
    <w:p w14:paraId="476660F5" w14:textId="77777777" w:rsidR="002219D1" w:rsidRPr="00E60BC8" w:rsidRDefault="002219D1" w:rsidP="001A32A2">
      <w:pPr>
        <w:ind w:left="284" w:right="254"/>
        <w:rPr>
          <w:rFonts w:asciiTheme="majorHAnsi" w:hAnsiTheme="majorHAnsi" w:cstheme="majorHAnsi"/>
          <w:sz w:val="10"/>
        </w:rPr>
      </w:pPr>
    </w:p>
    <w:tbl>
      <w:tblPr>
        <w:tblStyle w:val="Tablaconcuadrcula"/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34"/>
        <w:gridCol w:w="9109"/>
      </w:tblGrid>
      <w:tr w:rsidR="00C47F23" w:rsidRPr="00EA192E" w14:paraId="1C5BA4FE" w14:textId="77777777" w:rsidTr="001A32A2">
        <w:tc>
          <w:tcPr>
            <w:tcW w:w="1234" w:type="dxa"/>
          </w:tcPr>
          <w:p w14:paraId="66BF0994" w14:textId="289D2D0B" w:rsidR="00C47F23" w:rsidRPr="00EA192E" w:rsidRDefault="00C47F23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2019</w:t>
            </w:r>
          </w:p>
        </w:tc>
        <w:tc>
          <w:tcPr>
            <w:tcW w:w="9109" w:type="dxa"/>
          </w:tcPr>
          <w:p w14:paraId="49DF736B" w14:textId="008CD790" w:rsidR="00C47F23" w:rsidRPr="00EA192E" w:rsidRDefault="00470BD8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European Educational Programme</w:t>
            </w:r>
            <w:r w:rsidR="00C47F23"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 in Epidemiology, </w:t>
            </w:r>
            <w:r w:rsidR="004710F4" w:rsidRPr="00EA192E">
              <w:rPr>
                <w:rFonts w:asciiTheme="majorHAnsi" w:hAnsiTheme="majorHAnsi" w:cstheme="majorHAnsi"/>
                <w:lang w:val="en-US"/>
              </w:rPr>
              <w:t>Florence, Italy (9 ECTS)</w:t>
            </w:r>
          </w:p>
        </w:tc>
      </w:tr>
      <w:tr w:rsidR="00657147" w:rsidRPr="00EA192E" w14:paraId="7BDAC5DF" w14:textId="77777777" w:rsidTr="001A32A2">
        <w:tc>
          <w:tcPr>
            <w:tcW w:w="1234" w:type="dxa"/>
          </w:tcPr>
          <w:p w14:paraId="770C43A1" w14:textId="59EE7F49" w:rsidR="00657147" w:rsidRPr="00EA192E" w:rsidRDefault="00657147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2018 </w:t>
            </w:r>
          </w:p>
        </w:tc>
        <w:tc>
          <w:tcPr>
            <w:tcW w:w="9109" w:type="dxa"/>
          </w:tcPr>
          <w:p w14:paraId="2C8B6CD4" w14:textId="255BD6A4" w:rsidR="00657147" w:rsidRPr="00EA192E" w:rsidRDefault="00657147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Participatory Action Research in Public Health</w:t>
            </w:r>
            <w:r w:rsidRPr="00EA192E">
              <w:rPr>
                <w:rFonts w:asciiTheme="majorHAnsi" w:hAnsiTheme="majorHAnsi" w:cstheme="majorHAnsi"/>
                <w:lang w:val="en-US"/>
              </w:rPr>
              <w:t>, Universidad de Alicante, Spain (20h)</w:t>
            </w:r>
          </w:p>
        </w:tc>
      </w:tr>
      <w:tr w:rsidR="002219D1" w:rsidRPr="00EA192E" w14:paraId="050FEEC4" w14:textId="77777777" w:rsidTr="001A32A2">
        <w:tc>
          <w:tcPr>
            <w:tcW w:w="1234" w:type="dxa"/>
          </w:tcPr>
          <w:p w14:paraId="3DA26F45" w14:textId="77777777" w:rsidR="002219D1" w:rsidRPr="00EA192E" w:rsidRDefault="002219D1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2017</w:t>
            </w:r>
          </w:p>
        </w:tc>
        <w:tc>
          <w:tcPr>
            <w:tcW w:w="9109" w:type="dxa"/>
          </w:tcPr>
          <w:p w14:paraId="1B9382DC" w14:textId="1E852AEE" w:rsidR="002219D1" w:rsidRPr="00EA192E" w:rsidRDefault="0075162E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Peer-review of scientific publications</w:t>
            </w:r>
            <w:r w:rsidR="002219D1"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Pr="00EA192E">
              <w:rPr>
                <w:rFonts w:asciiTheme="majorHAnsi" w:hAnsiTheme="majorHAnsi" w:cstheme="majorHAnsi"/>
                <w:lang w:val="en-US"/>
              </w:rPr>
              <w:t>Andalusian School of Public Health</w:t>
            </w:r>
            <w:r w:rsidR="002219D1"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="001A32A2" w:rsidRPr="00EA192E">
              <w:rPr>
                <w:rFonts w:asciiTheme="majorHAnsi" w:hAnsiTheme="majorHAnsi" w:cstheme="majorHAnsi"/>
                <w:lang w:val="en-US"/>
              </w:rPr>
              <w:t>Spain</w:t>
            </w:r>
            <w:r w:rsidRPr="00EA192E">
              <w:rPr>
                <w:rFonts w:asciiTheme="majorHAnsi" w:hAnsiTheme="majorHAnsi" w:cstheme="majorHAnsi"/>
                <w:lang w:val="en-US"/>
              </w:rPr>
              <w:t>(20h)</w:t>
            </w:r>
          </w:p>
        </w:tc>
      </w:tr>
      <w:tr w:rsidR="00225D38" w:rsidRPr="00EA192E" w14:paraId="52098FF0" w14:textId="77777777" w:rsidTr="001A32A2">
        <w:tc>
          <w:tcPr>
            <w:tcW w:w="1234" w:type="dxa"/>
          </w:tcPr>
          <w:p w14:paraId="4F479B8F" w14:textId="77777777" w:rsidR="00225D38" w:rsidRPr="00EA192E" w:rsidRDefault="00225D38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2017</w:t>
            </w:r>
          </w:p>
        </w:tc>
        <w:tc>
          <w:tcPr>
            <w:tcW w:w="9109" w:type="dxa"/>
          </w:tcPr>
          <w:p w14:paraId="0927AC4C" w14:textId="540CE4A3" w:rsidR="00225D38" w:rsidRPr="00EA192E" w:rsidRDefault="00225D38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Introduction to science communication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1A32A2" w:rsidRPr="00EA192E">
              <w:rPr>
                <w:rFonts w:asciiTheme="majorHAnsi" w:hAnsiTheme="majorHAnsi" w:cstheme="majorHAnsi"/>
                <w:lang w:val="en-US"/>
              </w:rPr>
              <w:t>ScienSeed</w:t>
            </w:r>
            <w:proofErr w:type="spellEnd"/>
            <w:r w:rsidR="001A32A2" w:rsidRPr="00EA192E">
              <w:rPr>
                <w:rFonts w:asciiTheme="majorHAnsi" w:hAnsiTheme="majorHAnsi" w:cstheme="majorHAnsi"/>
                <w:lang w:val="en-US"/>
              </w:rPr>
              <w:t xml:space="preserve"> communication agency</w:t>
            </w:r>
            <w:r w:rsidRPr="00EA192E">
              <w:rPr>
                <w:rFonts w:asciiTheme="majorHAnsi" w:hAnsiTheme="majorHAnsi" w:cstheme="majorHAnsi"/>
                <w:lang w:val="en-US"/>
              </w:rPr>
              <w:t>, Spain (8h)</w:t>
            </w:r>
          </w:p>
        </w:tc>
      </w:tr>
      <w:tr w:rsidR="002219D1" w:rsidRPr="00EA192E" w14:paraId="23E32284" w14:textId="77777777" w:rsidTr="001A32A2">
        <w:tc>
          <w:tcPr>
            <w:tcW w:w="1234" w:type="dxa"/>
          </w:tcPr>
          <w:p w14:paraId="53E3CA18" w14:textId="77777777" w:rsidR="002219D1" w:rsidRPr="00EA192E" w:rsidRDefault="0075162E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9109" w:type="dxa"/>
          </w:tcPr>
          <w:p w14:paraId="64CCE7BD" w14:textId="77777777" w:rsidR="002219D1" w:rsidRPr="00EA192E" w:rsidRDefault="0075162E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Geographic Information Systems (GIS)</w:t>
            </w:r>
            <w:r w:rsidR="002219D1" w:rsidRPr="00EA192E">
              <w:rPr>
                <w:rFonts w:asciiTheme="majorHAnsi" w:hAnsiTheme="majorHAnsi" w:cstheme="majorHAnsi"/>
                <w:u w:val="single"/>
                <w:lang w:val="en-US"/>
              </w:rPr>
              <w:t>,</w:t>
            </w:r>
            <w:r w:rsidR="002219D1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lang w:val="en-US"/>
              </w:rPr>
              <w:t>Epidemiology and Population Health Summer Institute at Columbia University, United States. (1 week)</w:t>
            </w:r>
            <w:r w:rsidR="002219D1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225D38" w:rsidRPr="00EA192E" w14:paraId="374ABEE8" w14:textId="77777777" w:rsidTr="001A32A2">
        <w:tc>
          <w:tcPr>
            <w:tcW w:w="1234" w:type="dxa"/>
          </w:tcPr>
          <w:p w14:paraId="5BAFE829" w14:textId="77777777" w:rsidR="00225D38" w:rsidRPr="00EA192E" w:rsidRDefault="00225D38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9109" w:type="dxa"/>
          </w:tcPr>
          <w:p w14:paraId="066A4E4E" w14:textId="77777777" w:rsidR="00225D38" w:rsidRPr="00EA192E" w:rsidRDefault="00225D38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Social Epidemiology</w:t>
            </w:r>
            <w:r w:rsidRPr="00EA192E">
              <w:rPr>
                <w:rFonts w:asciiTheme="majorHAnsi" w:hAnsiTheme="majorHAnsi" w:cstheme="majorHAnsi"/>
                <w:lang w:val="en-US"/>
              </w:rPr>
              <w:t>, National School of Public Health, Madrid, Spain. (1 ECTS)</w:t>
            </w:r>
          </w:p>
        </w:tc>
      </w:tr>
      <w:tr w:rsidR="00225D38" w:rsidRPr="00EA192E" w14:paraId="1282AA74" w14:textId="77777777" w:rsidTr="001A32A2">
        <w:tc>
          <w:tcPr>
            <w:tcW w:w="1234" w:type="dxa"/>
          </w:tcPr>
          <w:p w14:paraId="498AA971" w14:textId="77777777" w:rsidR="00225D38" w:rsidRPr="00EA192E" w:rsidRDefault="00225D38" w:rsidP="00EF49BB">
            <w:pPr>
              <w:ind w:left="284" w:right="135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9109" w:type="dxa"/>
          </w:tcPr>
          <w:p w14:paraId="679321C0" w14:textId="77777777" w:rsidR="00225D38" w:rsidRPr="00EA192E" w:rsidRDefault="00225D38" w:rsidP="001A32A2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Epidemiology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Umeå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University,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Umeå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>. Sweden. (10 ECTS)</w:t>
            </w:r>
          </w:p>
        </w:tc>
      </w:tr>
    </w:tbl>
    <w:p w14:paraId="4ECB5BAB" w14:textId="77777777" w:rsidR="0041429D" w:rsidRPr="00E60BC8" w:rsidRDefault="0041429D" w:rsidP="001A32A2">
      <w:pPr>
        <w:pStyle w:val="Ttulo1"/>
        <w:ind w:left="284" w:right="254"/>
        <w:rPr>
          <w:rFonts w:asciiTheme="majorHAnsi" w:hAnsiTheme="majorHAnsi" w:cstheme="majorHAnsi"/>
          <w:sz w:val="10"/>
        </w:rPr>
      </w:pPr>
    </w:p>
    <w:p w14:paraId="44888035" w14:textId="0ADCAC51" w:rsidR="0075162E" w:rsidRPr="00EA192E" w:rsidRDefault="0075162E" w:rsidP="001A32A2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>PROFESSIONAL EXPERIENCE</w:t>
      </w:r>
    </w:p>
    <w:p w14:paraId="43AB3810" w14:textId="77777777" w:rsidR="0075162E" w:rsidRPr="003E50A4" w:rsidRDefault="0075162E" w:rsidP="001A32A2">
      <w:pPr>
        <w:ind w:left="284" w:right="254"/>
        <w:rPr>
          <w:rFonts w:asciiTheme="majorHAnsi" w:hAnsiTheme="majorHAnsi" w:cstheme="majorHAnsi"/>
          <w:sz w:val="14"/>
        </w:rPr>
      </w:pPr>
    </w:p>
    <w:tbl>
      <w:tblPr>
        <w:tblStyle w:val="Tablaconcuadrcula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01"/>
        <w:gridCol w:w="8984"/>
      </w:tblGrid>
      <w:tr w:rsidR="000B69CF" w:rsidRPr="000B3E15" w14:paraId="519E7AE4" w14:textId="77777777" w:rsidTr="00326BD6">
        <w:tc>
          <w:tcPr>
            <w:tcW w:w="1501" w:type="dxa"/>
          </w:tcPr>
          <w:p w14:paraId="0EA73E22" w14:textId="5EBA34B7" w:rsidR="000B69CF" w:rsidRPr="00EA192E" w:rsidRDefault="00861342" w:rsidP="00861342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Current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>-</w:t>
            </w:r>
            <w:r w:rsidR="00B73A1B">
              <w:rPr>
                <w:rFonts w:asciiTheme="majorHAnsi" w:hAnsiTheme="majorHAnsi" w:cstheme="majorHAnsi"/>
                <w:lang w:val="en-US"/>
              </w:rPr>
              <w:t>2018</w:t>
            </w:r>
          </w:p>
        </w:tc>
        <w:tc>
          <w:tcPr>
            <w:tcW w:w="8984" w:type="dxa"/>
          </w:tcPr>
          <w:p w14:paraId="410756EC" w14:textId="3694DC11" w:rsidR="000B69CF" w:rsidRPr="000B3E15" w:rsidRDefault="000B69CF" w:rsidP="000B69CF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</w:rPr>
            </w:pPr>
            <w:r w:rsidRPr="000B3E15">
              <w:rPr>
                <w:rFonts w:asciiTheme="majorHAnsi" w:hAnsiTheme="majorHAnsi" w:cstheme="majorHAnsi"/>
                <w:u w:val="single"/>
              </w:rPr>
              <w:t>Pre</w:t>
            </w:r>
            <w:r w:rsidR="00B003C7" w:rsidRPr="000B3E15">
              <w:rPr>
                <w:rFonts w:asciiTheme="majorHAnsi" w:hAnsiTheme="majorHAnsi" w:cstheme="majorHAnsi"/>
                <w:u w:val="single"/>
              </w:rPr>
              <w:t xml:space="preserve">doctoral </w:t>
            </w:r>
            <w:proofErr w:type="spellStart"/>
            <w:r w:rsidR="00B003C7" w:rsidRPr="000B3E15">
              <w:rPr>
                <w:rFonts w:asciiTheme="majorHAnsi" w:hAnsiTheme="majorHAnsi" w:cstheme="majorHAnsi"/>
                <w:u w:val="single"/>
              </w:rPr>
              <w:t>Research</w:t>
            </w:r>
            <w:proofErr w:type="spellEnd"/>
            <w:r w:rsidR="00B003C7" w:rsidRPr="000B3E15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="00B003C7" w:rsidRPr="000B3E15">
              <w:rPr>
                <w:rFonts w:asciiTheme="majorHAnsi" w:hAnsiTheme="majorHAnsi" w:cstheme="majorHAnsi"/>
                <w:u w:val="single"/>
              </w:rPr>
              <w:t>Fellow</w:t>
            </w:r>
            <w:proofErr w:type="spellEnd"/>
            <w:r w:rsidRPr="000B3E15">
              <w:rPr>
                <w:rFonts w:asciiTheme="majorHAnsi" w:hAnsiTheme="majorHAnsi" w:cstheme="majorHAnsi"/>
              </w:rPr>
              <w:t>, Universi</w:t>
            </w:r>
            <w:r w:rsidR="0086674C" w:rsidRPr="000B3E15">
              <w:rPr>
                <w:rFonts w:asciiTheme="majorHAnsi" w:hAnsiTheme="majorHAnsi" w:cstheme="majorHAnsi"/>
              </w:rPr>
              <w:t>dad de</w:t>
            </w:r>
            <w:r w:rsidRPr="000B3E15">
              <w:rPr>
                <w:rFonts w:asciiTheme="majorHAnsi" w:hAnsiTheme="majorHAnsi" w:cstheme="majorHAnsi"/>
              </w:rPr>
              <w:t xml:space="preserve"> Alcalá</w:t>
            </w:r>
            <w:r w:rsidR="000B3E15" w:rsidRPr="000B3E15">
              <w:rPr>
                <w:rFonts w:asciiTheme="majorHAnsi" w:hAnsiTheme="majorHAnsi" w:cstheme="majorHAnsi"/>
              </w:rPr>
              <w:t>, Ma</w:t>
            </w:r>
            <w:r w:rsidR="000B3E15">
              <w:rPr>
                <w:rFonts w:asciiTheme="majorHAnsi" w:hAnsiTheme="majorHAnsi" w:cstheme="majorHAnsi"/>
              </w:rPr>
              <w:t xml:space="preserve">drid, </w:t>
            </w:r>
            <w:proofErr w:type="spellStart"/>
            <w:r w:rsidR="000B3E15">
              <w:rPr>
                <w:rFonts w:asciiTheme="majorHAnsi" w:hAnsiTheme="majorHAnsi" w:cstheme="majorHAnsi"/>
              </w:rPr>
              <w:t>Spain</w:t>
            </w:r>
            <w:proofErr w:type="spellEnd"/>
            <w:r w:rsidRPr="000B3E15">
              <w:rPr>
                <w:rFonts w:asciiTheme="majorHAnsi" w:hAnsiTheme="majorHAnsi" w:cstheme="majorHAnsi"/>
              </w:rPr>
              <w:t xml:space="preserve">                    </w:t>
            </w:r>
          </w:p>
        </w:tc>
      </w:tr>
      <w:tr w:rsidR="0075162E" w:rsidRPr="00EA192E" w14:paraId="3A40DF91" w14:textId="77777777" w:rsidTr="00326BD6">
        <w:tc>
          <w:tcPr>
            <w:tcW w:w="1501" w:type="dxa"/>
          </w:tcPr>
          <w:p w14:paraId="1A928A3E" w14:textId="2DF5026A" w:rsidR="0075162E" w:rsidRPr="00EA192E" w:rsidRDefault="000B69CF" w:rsidP="00861342">
            <w:pPr>
              <w:ind w:left="284" w:right="254" w:firstLine="0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2018-2014</w:t>
            </w:r>
          </w:p>
        </w:tc>
        <w:tc>
          <w:tcPr>
            <w:tcW w:w="8984" w:type="dxa"/>
          </w:tcPr>
          <w:p w14:paraId="4A55C121" w14:textId="77777777" w:rsidR="000B3E15" w:rsidRPr="000B3E15" w:rsidRDefault="0075162E" w:rsidP="000B69CF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Research Assistant,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0B3E15" w:rsidRPr="000B3E15">
              <w:rPr>
                <w:rFonts w:asciiTheme="majorHAnsi" w:hAnsiTheme="majorHAnsi" w:cstheme="majorHAnsi"/>
                <w:lang w:val="en-US"/>
              </w:rPr>
              <w:t xml:space="preserve">Universidad de </w:t>
            </w:r>
            <w:proofErr w:type="spellStart"/>
            <w:r w:rsidR="000B3E15" w:rsidRPr="000B3E15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="000B3E15" w:rsidRPr="000B3E15">
              <w:rPr>
                <w:rFonts w:asciiTheme="majorHAnsi" w:hAnsiTheme="majorHAnsi" w:cstheme="majorHAnsi"/>
                <w:lang w:val="en-US"/>
              </w:rPr>
              <w:t xml:space="preserve">, Madrid, Spain                    </w:t>
            </w:r>
          </w:p>
          <w:p w14:paraId="02CE2A7E" w14:textId="67B8DBD0" w:rsidR="0075162E" w:rsidRPr="00EA192E" w:rsidRDefault="0075162E" w:rsidP="000B69CF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(European Research Council funded projec</w:t>
            </w:r>
            <w:r w:rsidR="00225D38" w:rsidRPr="00EA192E">
              <w:rPr>
                <w:rFonts w:asciiTheme="majorHAnsi" w:hAnsiTheme="majorHAnsi" w:cstheme="majorHAnsi"/>
                <w:lang w:val="en-US"/>
              </w:rPr>
              <w:t>t, Project Acronym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Heart Healthy Hoods). </w:t>
            </w:r>
          </w:p>
        </w:tc>
      </w:tr>
      <w:tr w:rsidR="0075162E" w:rsidRPr="00EA192E" w14:paraId="7CE4AEA7" w14:textId="77777777" w:rsidTr="00326BD6">
        <w:tc>
          <w:tcPr>
            <w:tcW w:w="1501" w:type="dxa"/>
          </w:tcPr>
          <w:p w14:paraId="65CD9591" w14:textId="77777777" w:rsidR="0075162E" w:rsidRPr="00EA192E" w:rsidRDefault="00225D38" w:rsidP="00861342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2014-2013</w:t>
            </w:r>
          </w:p>
        </w:tc>
        <w:tc>
          <w:tcPr>
            <w:tcW w:w="8984" w:type="dxa"/>
          </w:tcPr>
          <w:p w14:paraId="3B4F533D" w14:textId="77777777" w:rsidR="00540076" w:rsidRDefault="00225D38" w:rsidP="000B69CF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u w:val="single"/>
                <w:lang w:val="fr-FR"/>
              </w:rPr>
              <w:t>Research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  <w:lang w:val="fr-FR"/>
              </w:rPr>
              <w:t xml:space="preserve"> Assistant,</w:t>
            </w:r>
            <w:r w:rsidRPr="00EA192E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540076" w:rsidRPr="000B3E15">
              <w:rPr>
                <w:rFonts w:asciiTheme="majorHAnsi" w:hAnsiTheme="majorHAnsi" w:cstheme="majorHAnsi"/>
                <w:lang w:val="en-US"/>
              </w:rPr>
              <w:t xml:space="preserve">Universidad de </w:t>
            </w:r>
            <w:proofErr w:type="spellStart"/>
            <w:r w:rsidR="00540076" w:rsidRPr="000B3E15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="00540076" w:rsidRPr="000B3E15">
              <w:rPr>
                <w:rFonts w:asciiTheme="majorHAnsi" w:hAnsiTheme="majorHAnsi" w:cstheme="majorHAnsi"/>
                <w:lang w:val="en-US"/>
              </w:rPr>
              <w:t xml:space="preserve">, Madrid, Spain                    </w:t>
            </w:r>
          </w:p>
          <w:p w14:paraId="1AEFCEFE" w14:textId="51883E0D" w:rsidR="0075162E" w:rsidRPr="00EA192E" w:rsidRDefault="00225D38" w:rsidP="00540076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fr-FR"/>
              </w:rPr>
              <w:t xml:space="preserve">(IRG Marie Curie </w:t>
            </w:r>
            <w:proofErr w:type="spellStart"/>
            <w:r w:rsidRPr="00EA192E">
              <w:rPr>
                <w:rFonts w:asciiTheme="majorHAnsi" w:hAnsiTheme="majorHAnsi" w:cstheme="majorHAnsi"/>
                <w:lang w:val="fr-FR"/>
              </w:rPr>
              <w:t>funded</w:t>
            </w:r>
            <w:proofErr w:type="spellEnd"/>
            <w:r w:rsidRPr="00EA192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fr-FR"/>
              </w:rPr>
              <w:t>project</w:t>
            </w:r>
            <w:proofErr w:type="spellEnd"/>
            <w:r w:rsidRPr="00EA192E">
              <w:rPr>
                <w:rFonts w:asciiTheme="majorHAnsi" w:hAnsiTheme="majorHAnsi" w:cstheme="majorHAnsi"/>
                <w:lang w:val="fr-FR"/>
              </w:rPr>
              <w:t xml:space="preserve">, Project </w:t>
            </w:r>
            <w:proofErr w:type="spellStart"/>
            <w:proofErr w:type="gramStart"/>
            <w:r w:rsidRPr="00EA192E">
              <w:rPr>
                <w:rFonts w:asciiTheme="majorHAnsi" w:hAnsiTheme="majorHAnsi" w:cstheme="majorHAnsi"/>
                <w:lang w:val="fr-FR"/>
              </w:rPr>
              <w:t>Acronym</w:t>
            </w:r>
            <w:proofErr w:type="spellEnd"/>
            <w:r w:rsidRPr="00EA192E">
              <w:rPr>
                <w:rFonts w:asciiTheme="majorHAnsi" w:hAnsiTheme="majorHAnsi" w:cstheme="majorHAnsi"/>
                <w:lang w:val="fr-FR"/>
              </w:rPr>
              <w:t>:</w:t>
            </w:r>
            <w:proofErr w:type="gramEnd"/>
            <w:r w:rsidRPr="00EA192E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EA192E">
              <w:rPr>
                <w:rFonts w:asciiTheme="majorHAnsi" w:hAnsiTheme="majorHAnsi" w:cstheme="majorHAnsi"/>
                <w:i/>
                <w:lang w:val="fr-FR"/>
              </w:rPr>
              <w:t>Psycho Cardio Spain</w:t>
            </w:r>
            <w:r w:rsidRPr="00EA192E">
              <w:rPr>
                <w:rFonts w:asciiTheme="majorHAnsi" w:hAnsiTheme="majorHAnsi" w:cstheme="majorHAnsi"/>
                <w:lang w:val="fr-FR"/>
              </w:rPr>
              <w:t>).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  </w:t>
            </w:r>
          </w:p>
        </w:tc>
      </w:tr>
    </w:tbl>
    <w:p w14:paraId="438DEFC1" w14:textId="77777777" w:rsidR="00E60BC8" w:rsidRDefault="00E60BC8" w:rsidP="00326BD6">
      <w:pPr>
        <w:pStyle w:val="Ttulo1"/>
        <w:ind w:left="284" w:right="254"/>
        <w:rPr>
          <w:rFonts w:asciiTheme="majorHAnsi" w:hAnsiTheme="majorHAnsi" w:cstheme="majorHAnsi"/>
        </w:rPr>
      </w:pPr>
    </w:p>
    <w:p w14:paraId="506A0280" w14:textId="747B919B" w:rsidR="00326BD6" w:rsidRDefault="00326BD6" w:rsidP="00326BD6">
      <w:pPr>
        <w:pStyle w:val="Ttulo1"/>
        <w:ind w:left="284" w:right="2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TEACHING</w:t>
      </w:r>
      <w:r w:rsidRPr="00EA192E">
        <w:rPr>
          <w:rFonts w:asciiTheme="majorHAnsi" w:hAnsiTheme="majorHAnsi" w:cstheme="majorHAnsi"/>
        </w:rPr>
        <w:t xml:space="preserve"> EXPERIENCE</w:t>
      </w:r>
    </w:p>
    <w:p w14:paraId="19685684" w14:textId="77777777" w:rsidR="00326BD6" w:rsidRPr="00326BD6" w:rsidRDefault="00326BD6" w:rsidP="00326BD6"/>
    <w:tbl>
      <w:tblPr>
        <w:tblStyle w:val="Tablaconcuadrcula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01"/>
        <w:gridCol w:w="8984"/>
      </w:tblGrid>
      <w:tr w:rsidR="00326BD6" w:rsidRPr="00BA62E2" w14:paraId="6BA7F861" w14:textId="77777777" w:rsidTr="00055609">
        <w:tc>
          <w:tcPr>
            <w:tcW w:w="1501" w:type="dxa"/>
          </w:tcPr>
          <w:p w14:paraId="77063FF5" w14:textId="15CB8BB0" w:rsidR="00326BD6" w:rsidRPr="00EA192E" w:rsidRDefault="00326BD6" w:rsidP="00055609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2019</w:t>
            </w:r>
            <w:r w:rsidRPr="00EA192E">
              <w:rPr>
                <w:rFonts w:asciiTheme="majorHAnsi" w:hAnsiTheme="majorHAnsi" w:cstheme="majorHAnsi"/>
                <w:lang w:val="en-US"/>
              </w:rPr>
              <w:t>-</w:t>
            </w:r>
            <w:r>
              <w:rPr>
                <w:rFonts w:asciiTheme="majorHAnsi" w:hAnsiTheme="majorHAnsi" w:cstheme="majorHAnsi"/>
                <w:lang w:val="en-US"/>
              </w:rPr>
              <w:t>2018</w:t>
            </w:r>
          </w:p>
        </w:tc>
        <w:tc>
          <w:tcPr>
            <w:tcW w:w="8984" w:type="dxa"/>
          </w:tcPr>
          <w:p w14:paraId="45D085C0" w14:textId="0E744996" w:rsidR="00326BD6" w:rsidRPr="00BA62E2" w:rsidRDefault="001D71C3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BA62E2">
              <w:rPr>
                <w:rFonts w:asciiTheme="majorHAnsi" w:hAnsiTheme="majorHAnsi" w:cstheme="majorHAnsi"/>
                <w:u w:val="single"/>
                <w:lang w:val="en-US"/>
              </w:rPr>
              <w:t>Epidemiology</w:t>
            </w:r>
            <w:r w:rsidR="00326BD6" w:rsidRPr="00BA62E2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Pr="00BA62E2">
              <w:rPr>
                <w:rFonts w:asciiTheme="majorHAnsi" w:hAnsiTheme="majorHAnsi" w:cstheme="majorHAnsi"/>
                <w:lang w:val="en-US"/>
              </w:rPr>
              <w:t>Guest Lecturer an</w:t>
            </w:r>
            <w:r w:rsidR="00BA62E2" w:rsidRPr="00BA62E2">
              <w:rPr>
                <w:rFonts w:asciiTheme="majorHAnsi" w:hAnsiTheme="majorHAnsi" w:cstheme="majorHAnsi"/>
                <w:lang w:val="en-US"/>
              </w:rPr>
              <w:t>d tutor (Bachelor</w:t>
            </w:r>
            <w:r w:rsidR="00411584">
              <w:rPr>
                <w:rFonts w:asciiTheme="majorHAnsi" w:hAnsiTheme="majorHAnsi" w:cstheme="majorHAnsi"/>
                <w:lang w:val="en-US"/>
              </w:rPr>
              <w:t>’s</w:t>
            </w:r>
            <w:r w:rsidR="00BA62E2" w:rsidRPr="00BA62E2">
              <w:rPr>
                <w:rFonts w:asciiTheme="majorHAnsi" w:hAnsiTheme="majorHAnsi" w:cstheme="majorHAnsi"/>
                <w:lang w:val="en-US"/>
              </w:rPr>
              <w:t xml:space="preserve"> Degree of</w:t>
            </w:r>
            <w:r w:rsidR="00BA62E2">
              <w:rPr>
                <w:rFonts w:asciiTheme="majorHAnsi" w:hAnsiTheme="majorHAnsi" w:cstheme="majorHAnsi"/>
                <w:lang w:val="en-US"/>
              </w:rPr>
              <w:t xml:space="preserve"> Health Biology, </w:t>
            </w:r>
            <w:r w:rsidR="002B2AA9">
              <w:rPr>
                <w:rFonts w:asciiTheme="majorHAnsi" w:hAnsiTheme="majorHAnsi" w:cstheme="majorHAnsi"/>
                <w:lang w:val="en-US"/>
              </w:rPr>
              <w:t xml:space="preserve">at </w:t>
            </w:r>
            <w:r w:rsidR="00326BD6" w:rsidRPr="00BA62E2">
              <w:rPr>
                <w:rFonts w:asciiTheme="majorHAnsi" w:hAnsiTheme="majorHAnsi" w:cstheme="majorHAnsi"/>
                <w:lang w:val="en-US"/>
              </w:rPr>
              <w:t xml:space="preserve">Universidad de </w:t>
            </w:r>
            <w:proofErr w:type="spellStart"/>
            <w:r w:rsidR="00326BD6" w:rsidRPr="00BA62E2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="00326BD6" w:rsidRPr="00BA62E2">
              <w:rPr>
                <w:rFonts w:asciiTheme="majorHAnsi" w:hAnsiTheme="majorHAnsi" w:cstheme="majorHAnsi"/>
                <w:lang w:val="en-US"/>
              </w:rPr>
              <w:t xml:space="preserve">, Madrid, </w:t>
            </w:r>
            <w:proofErr w:type="gramStart"/>
            <w:r w:rsidR="00326BD6" w:rsidRPr="00BA62E2">
              <w:rPr>
                <w:rFonts w:asciiTheme="majorHAnsi" w:hAnsiTheme="majorHAnsi" w:cstheme="majorHAnsi"/>
                <w:lang w:val="en-US"/>
              </w:rPr>
              <w:t>Spain</w:t>
            </w:r>
            <w:r w:rsidR="002B2AA9">
              <w:rPr>
                <w:rFonts w:asciiTheme="majorHAnsi" w:hAnsiTheme="majorHAnsi" w:cstheme="majorHAnsi"/>
                <w:lang w:val="en-US"/>
              </w:rPr>
              <w:t>)</w:t>
            </w:r>
            <w:r w:rsidR="00326BD6" w:rsidRPr="00BA62E2">
              <w:rPr>
                <w:rFonts w:asciiTheme="majorHAnsi" w:hAnsiTheme="majorHAnsi" w:cstheme="majorHAnsi"/>
                <w:lang w:val="en-US"/>
              </w:rPr>
              <w:t xml:space="preserve">   </w:t>
            </w:r>
            <w:proofErr w:type="gramEnd"/>
            <w:r w:rsidR="00326BD6" w:rsidRPr="00BA62E2">
              <w:rPr>
                <w:rFonts w:asciiTheme="majorHAnsi" w:hAnsiTheme="majorHAnsi" w:cstheme="majorHAnsi"/>
                <w:lang w:val="en-US"/>
              </w:rPr>
              <w:t xml:space="preserve">                 </w:t>
            </w:r>
          </w:p>
        </w:tc>
      </w:tr>
      <w:tr w:rsidR="00326BD6" w:rsidRPr="00EA192E" w14:paraId="2A80CD22" w14:textId="77777777" w:rsidTr="00055609">
        <w:tc>
          <w:tcPr>
            <w:tcW w:w="1501" w:type="dxa"/>
          </w:tcPr>
          <w:p w14:paraId="25F09514" w14:textId="6078112C" w:rsidR="00326BD6" w:rsidRPr="00EA192E" w:rsidRDefault="00326BD6" w:rsidP="00055609">
            <w:pPr>
              <w:ind w:left="284" w:right="254" w:firstLine="0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2018-201</w:t>
            </w:r>
            <w:r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8984" w:type="dxa"/>
          </w:tcPr>
          <w:p w14:paraId="5BE63B61" w14:textId="59350DF2" w:rsidR="00326BD6" w:rsidRPr="00EA192E" w:rsidRDefault="002B2AA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"/>
              </w:rPr>
            </w:pPr>
            <w:r w:rsidRPr="00BA62E2">
              <w:rPr>
                <w:rFonts w:asciiTheme="majorHAnsi" w:hAnsiTheme="majorHAnsi" w:cstheme="majorHAnsi"/>
                <w:u w:val="single"/>
                <w:lang w:val="en-US"/>
              </w:rPr>
              <w:t>Epidemiology</w:t>
            </w:r>
            <w:r w:rsidRPr="00BA62E2">
              <w:rPr>
                <w:rFonts w:asciiTheme="majorHAnsi" w:hAnsiTheme="majorHAnsi" w:cstheme="majorHAnsi"/>
                <w:lang w:val="en-US"/>
              </w:rPr>
              <w:t>, Guest Lecturer and tutor (</w:t>
            </w:r>
            <w:r w:rsidR="00411584" w:rsidRPr="00BA62E2">
              <w:rPr>
                <w:rFonts w:asciiTheme="majorHAnsi" w:hAnsiTheme="majorHAnsi" w:cstheme="majorHAnsi"/>
                <w:lang w:val="en-US"/>
              </w:rPr>
              <w:t>Bachelor</w:t>
            </w:r>
            <w:r w:rsidR="00411584">
              <w:rPr>
                <w:rFonts w:asciiTheme="majorHAnsi" w:hAnsiTheme="majorHAnsi" w:cstheme="majorHAnsi"/>
                <w:lang w:val="en-US"/>
              </w:rPr>
              <w:t>’s</w:t>
            </w:r>
            <w:r w:rsidR="00411584" w:rsidRPr="00BA62E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A62E2">
              <w:rPr>
                <w:rFonts w:asciiTheme="majorHAnsi" w:hAnsiTheme="majorHAnsi" w:cstheme="majorHAnsi"/>
                <w:lang w:val="en-US"/>
              </w:rPr>
              <w:t>Degree of</w:t>
            </w:r>
            <w:r>
              <w:rPr>
                <w:rFonts w:asciiTheme="majorHAnsi" w:hAnsiTheme="majorHAnsi" w:cstheme="majorHAnsi"/>
                <w:lang w:val="en-US"/>
              </w:rPr>
              <w:t xml:space="preserve"> Health Biology, at 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Universidad de </w:t>
            </w:r>
            <w:proofErr w:type="spellStart"/>
            <w:r w:rsidRPr="00BA62E2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Pr="00BA62E2">
              <w:rPr>
                <w:rFonts w:asciiTheme="majorHAnsi" w:hAnsiTheme="majorHAnsi" w:cstheme="majorHAnsi"/>
                <w:lang w:val="en-US"/>
              </w:rPr>
              <w:t xml:space="preserve">, Madrid, </w:t>
            </w:r>
            <w:proofErr w:type="gramStart"/>
            <w:r w:rsidRPr="00BA62E2">
              <w:rPr>
                <w:rFonts w:asciiTheme="majorHAnsi" w:hAnsiTheme="majorHAnsi" w:cstheme="majorHAnsi"/>
                <w:lang w:val="en-US"/>
              </w:rPr>
              <w:t>Spain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   </w:t>
            </w:r>
            <w:proofErr w:type="gramEnd"/>
            <w:r w:rsidRPr="00BA62E2">
              <w:rPr>
                <w:rFonts w:asciiTheme="majorHAnsi" w:hAnsiTheme="majorHAnsi" w:cstheme="majorHAnsi"/>
                <w:lang w:val="en-US"/>
              </w:rPr>
              <w:t xml:space="preserve">                 </w:t>
            </w:r>
          </w:p>
        </w:tc>
      </w:tr>
      <w:tr w:rsidR="00326BD6" w:rsidRPr="00EA192E" w14:paraId="1F0E56AD" w14:textId="77777777" w:rsidTr="00055609">
        <w:tc>
          <w:tcPr>
            <w:tcW w:w="1501" w:type="dxa"/>
          </w:tcPr>
          <w:p w14:paraId="2A4A637A" w14:textId="72AA4C93" w:rsidR="00326BD6" w:rsidRPr="00EA192E" w:rsidRDefault="00326BD6" w:rsidP="00055609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</w:t>
            </w:r>
            <w:r>
              <w:rPr>
                <w:rFonts w:asciiTheme="majorHAnsi" w:hAnsiTheme="majorHAnsi" w:cstheme="majorHAnsi"/>
                <w:lang w:val="en-US"/>
              </w:rPr>
              <w:t>7</w:t>
            </w:r>
            <w:r w:rsidRPr="00EA192E">
              <w:rPr>
                <w:rFonts w:asciiTheme="majorHAnsi" w:hAnsiTheme="majorHAnsi" w:cstheme="majorHAnsi"/>
                <w:lang w:val="en-US"/>
              </w:rPr>
              <w:t>-201</w:t>
            </w:r>
            <w:r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8984" w:type="dxa"/>
          </w:tcPr>
          <w:p w14:paraId="0BA0489D" w14:textId="76A87D7A" w:rsidR="00326BD6" w:rsidRPr="00EA192E" w:rsidRDefault="002B2AA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BA62E2">
              <w:rPr>
                <w:rFonts w:asciiTheme="majorHAnsi" w:hAnsiTheme="majorHAnsi" w:cstheme="majorHAnsi"/>
                <w:u w:val="single"/>
                <w:lang w:val="en-US"/>
              </w:rPr>
              <w:t>Epidemiology</w:t>
            </w:r>
            <w:r w:rsidRPr="00BA62E2">
              <w:rPr>
                <w:rFonts w:asciiTheme="majorHAnsi" w:hAnsiTheme="majorHAnsi" w:cstheme="majorHAnsi"/>
                <w:lang w:val="en-US"/>
              </w:rPr>
              <w:t>, Guest Lecturer and tutor (</w:t>
            </w:r>
            <w:r w:rsidR="00411584" w:rsidRPr="00BA62E2">
              <w:rPr>
                <w:rFonts w:asciiTheme="majorHAnsi" w:hAnsiTheme="majorHAnsi" w:cstheme="majorHAnsi"/>
                <w:lang w:val="en-US"/>
              </w:rPr>
              <w:t>Bachelor</w:t>
            </w:r>
            <w:r w:rsidR="00411584">
              <w:rPr>
                <w:rFonts w:asciiTheme="majorHAnsi" w:hAnsiTheme="majorHAnsi" w:cstheme="majorHAnsi"/>
                <w:lang w:val="en-US"/>
              </w:rPr>
              <w:t>’s</w:t>
            </w:r>
            <w:r w:rsidR="00411584" w:rsidRPr="00BA62E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A62E2">
              <w:rPr>
                <w:rFonts w:asciiTheme="majorHAnsi" w:hAnsiTheme="majorHAnsi" w:cstheme="majorHAnsi"/>
                <w:lang w:val="en-US"/>
              </w:rPr>
              <w:t>Degree of</w:t>
            </w:r>
            <w:r>
              <w:rPr>
                <w:rFonts w:asciiTheme="majorHAnsi" w:hAnsiTheme="majorHAnsi" w:cstheme="majorHAnsi"/>
                <w:lang w:val="en-US"/>
              </w:rPr>
              <w:t xml:space="preserve"> Health Biology, at 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Universidad de </w:t>
            </w:r>
            <w:proofErr w:type="spellStart"/>
            <w:r w:rsidRPr="00BA62E2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Pr="00BA62E2">
              <w:rPr>
                <w:rFonts w:asciiTheme="majorHAnsi" w:hAnsiTheme="majorHAnsi" w:cstheme="majorHAnsi"/>
                <w:lang w:val="en-US"/>
              </w:rPr>
              <w:t xml:space="preserve">, Madrid, </w:t>
            </w:r>
            <w:proofErr w:type="gramStart"/>
            <w:r w:rsidRPr="00BA62E2">
              <w:rPr>
                <w:rFonts w:asciiTheme="majorHAnsi" w:hAnsiTheme="majorHAnsi" w:cstheme="majorHAnsi"/>
                <w:lang w:val="en-US"/>
              </w:rPr>
              <w:t>Spain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   </w:t>
            </w:r>
            <w:proofErr w:type="gramEnd"/>
            <w:r w:rsidRPr="00BA62E2">
              <w:rPr>
                <w:rFonts w:asciiTheme="majorHAnsi" w:hAnsiTheme="majorHAnsi" w:cstheme="majorHAnsi"/>
                <w:lang w:val="en-US"/>
              </w:rPr>
              <w:t xml:space="preserve">                 </w:t>
            </w:r>
          </w:p>
        </w:tc>
      </w:tr>
      <w:tr w:rsidR="001D71C3" w:rsidRPr="00EA192E" w14:paraId="6987AD27" w14:textId="77777777" w:rsidTr="00055609">
        <w:tc>
          <w:tcPr>
            <w:tcW w:w="1501" w:type="dxa"/>
          </w:tcPr>
          <w:p w14:paraId="3AAF4053" w14:textId="521F897B" w:rsidR="002B2AA9" w:rsidRPr="002B2AA9" w:rsidRDefault="001D71C3" w:rsidP="00E76A73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2016- 2015</w:t>
            </w:r>
          </w:p>
        </w:tc>
        <w:tc>
          <w:tcPr>
            <w:tcW w:w="8984" w:type="dxa"/>
          </w:tcPr>
          <w:p w14:paraId="70438664" w14:textId="491D5E56" w:rsidR="001D71C3" w:rsidRPr="00E76A73" w:rsidRDefault="002B2AA9" w:rsidP="00E76A73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BA62E2">
              <w:rPr>
                <w:rFonts w:asciiTheme="majorHAnsi" w:hAnsiTheme="majorHAnsi" w:cstheme="majorHAnsi"/>
                <w:u w:val="single"/>
                <w:lang w:val="en-US"/>
              </w:rPr>
              <w:t>Epidemiology</w:t>
            </w:r>
            <w:r w:rsidRPr="00BA62E2">
              <w:rPr>
                <w:rFonts w:asciiTheme="majorHAnsi" w:hAnsiTheme="majorHAnsi" w:cstheme="majorHAnsi"/>
                <w:lang w:val="en-US"/>
              </w:rPr>
              <w:t>, Guest Lecturer and tutor (</w:t>
            </w:r>
            <w:r w:rsidR="00411584" w:rsidRPr="00BA62E2">
              <w:rPr>
                <w:rFonts w:asciiTheme="majorHAnsi" w:hAnsiTheme="majorHAnsi" w:cstheme="majorHAnsi"/>
                <w:lang w:val="en-US"/>
              </w:rPr>
              <w:t>Bachelor</w:t>
            </w:r>
            <w:r w:rsidR="00411584">
              <w:rPr>
                <w:rFonts w:asciiTheme="majorHAnsi" w:hAnsiTheme="majorHAnsi" w:cstheme="majorHAnsi"/>
                <w:lang w:val="en-US"/>
              </w:rPr>
              <w:t>’s</w:t>
            </w:r>
            <w:r w:rsidR="00411584" w:rsidRPr="00BA62E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A62E2">
              <w:rPr>
                <w:rFonts w:asciiTheme="majorHAnsi" w:hAnsiTheme="majorHAnsi" w:cstheme="majorHAnsi"/>
                <w:lang w:val="en-US"/>
              </w:rPr>
              <w:t>Degree of</w:t>
            </w:r>
            <w:r>
              <w:rPr>
                <w:rFonts w:asciiTheme="majorHAnsi" w:hAnsiTheme="majorHAnsi" w:cstheme="majorHAnsi"/>
                <w:lang w:val="en-US"/>
              </w:rPr>
              <w:t xml:space="preserve"> Health Biology, at 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Universidad de </w:t>
            </w:r>
            <w:proofErr w:type="spellStart"/>
            <w:r w:rsidRPr="00BA62E2">
              <w:rPr>
                <w:rFonts w:asciiTheme="majorHAnsi" w:hAnsiTheme="majorHAnsi" w:cstheme="majorHAnsi"/>
                <w:lang w:val="en-US"/>
              </w:rPr>
              <w:t>Alcalá</w:t>
            </w:r>
            <w:proofErr w:type="spellEnd"/>
            <w:r w:rsidRPr="00BA62E2">
              <w:rPr>
                <w:rFonts w:asciiTheme="majorHAnsi" w:hAnsiTheme="majorHAnsi" w:cstheme="majorHAnsi"/>
                <w:lang w:val="en-US"/>
              </w:rPr>
              <w:t>, Madrid, Spain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</w:tbl>
    <w:p w14:paraId="1A382593" w14:textId="77777777" w:rsidR="00326BD6" w:rsidRPr="002B2AA9" w:rsidRDefault="00326BD6" w:rsidP="002B2AA9">
      <w:pPr>
        <w:ind w:left="0" w:firstLine="0"/>
        <w:rPr>
          <w:sz w:val="2"/>
          <w:lang w:val="en-US"/>
        </w:rPr>
      </w:pPr>
    </w:p>
    <w:p w14:paraId="42F659BE" w14:textId="77777777" w:rsidR="00326BD6" w:rsidRPr="002B2AA9" w:rsidRDefault="00326BD6" w:rsidP="000070E9">
      <w:pPr>
        <w:pStyle w:val="Ttulo1"/>
        <w:ind w:left="284" w:right="254"/>
        <w:rPr>
          <w:rFonts w:asciiTheme="majorHAnsi" w:hAnsiTheme="majorHAnsi" w:cstheme="majorHAnsi"/>
          <w:sz w:val="8"/>
          <w:lang w:val="en-US"/>
        </w:rPr>
      </w:pPr>
    </w:p>
    <w:p w14:paraId="157A0F51" w14:textId="39292E24" w:rsidR="00E76A73" w:rsidRPr="00EA192E" w:rsidRDefault="00E76A73" w:rsidP="00E76A73">
      <w:pPr>
        <w:pStyle w:val="Ttulo1"/>
        <w:ind w:left="284" w:right="2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SUPERVISION AND MENTORING </w:t>
      </w:r>
    </w:p>
    <w:p w14:paraId="51B9085C" w14:textId="2E5D599F" w:rsidR="00E76A73" w:rsidRPr="00411584" w:rsidRDefault="00E76A73" w:rsidP="000070E9">
      <w:pPr>
        <w:pStyle w:val="Ttulo1"/>
        <w:ind w:left="284" w:right="254"/>
        <w:rPr>
          <w:rFonts w:asciiTheme="majorHAnsi" w:hAnsiTheme="majorHAnsi" w:cstheme="majorHAnsi"/>
          <w:sz w:val="10"/>
        </w:rPr>
      </w:pPr>
    </w:p>
    <w:tbl>
      <w:tblPr>
        <w:tblStyle w:val="Tablaconcuadrcula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01"/>
        <w:gridCol w:w="8984"/>
      </w:tblGrid>
      <w:tr w:rsidR="00E76A73" w:rsidRPr="00BA62E2" w14:paraId="5D6E41D7" w14:textId="77777777" w:rsidTr="00055609">
        <w:tc>
          <w:tcPr>
            <w:tcW w:w="1501" w:type="dxa"/>
          </w:tcPr>
          <w:p w14:paraId="1E396CC1" w14:textId="77777777" w:rsidR="00E76A73" w:rsidRPr="00EA192E" w:rsidRDefault="00E76A73" w:rsidP="00055609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2019</w:t>
            </w:r>
            <w:r w:rsidRPr="00EA192E">
              <w:rPr>
                <w:rFonts w:asciiTheme="majorHAnsi" w:hAnsiTheme="majorHAnsi" w:cstheme="majorHAnsi"/>
                <w:lang w:val="en-US"/>
              </w:rPr>
              <w:t>-</w:t>
            </w:r>
            <w:r>
              <w:rPr>
                <w:rFonts w:asciiTheme="majorHAnsi" w:hAnsiTheme="majorHAnsi" w:cstheme="majorHAnsi"/>
                <w:lang w:val="en-US"/>
              </w:rPr>
              <w:t>2018</w:t>
            </w:r>
          </w:p>
        </w:tc>
        <w:tc>
          <w:tcPr>
            <w:tcW w:w="8984" w:type="dxa"/>
          </w:tcPr>
          <w:p w14:paraId="52C9E490" w14:textId="4C618614" w:rsidR="00E16D7B" w:rsidRDefault="00E16D7B" w:rsidP="00E16D7B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Enrique de la Cruz</w:t>
            </w:r>
            <w:r>
              <w:rPr>
                <w:rFonts w:asciiTheme="majorHAnsi" w:hAnsiTheme="majorHAnsi" w:cstheme="majorHAnsi"/>
                <w:lang w:val="en-US"/>
              </w:rPr>
              <w:t xml:space="preserve"> (MPH, National School of Public Health</w:t>
            </w:r>
            <w:r w:rsidRPr="00BA62E2">
              <w:rPr>
                <w:rFonts w:asciiTheme="majorHAnsi" w:hAnsiTheme="majorHAnsi" w:cstheme="majorHAnsi"/>
                <w:lang w:val="en-US"/>
              </w:rPr>
              <w:t>, Madrid, Spain</w:t>
            </w:r>
            <w:r>
              <w:rPr>
                <w:rFonts w:asciiTheme="majorHAnsi" w:hAnsiTheme="majorHAnsi" w:cstheme="majorHAnsi"/>
                <w:lang w:val="en-US"/>
              </w:rPr>
              <w:t>)</w:t>
            </w:r>
            <w:r w:rsidRPr="00BA62E2">
              <w:rPr>
                <w:rFonts w:asciiTheme="majorHAnsi" w:hAnsiTheme="majorHAnsi" w:cstheme="majorHAnsi"/>
                <w:lang w:val="en-US"/>
              </w:rPr>
              <w:t xml:space="preserve">                    </w:t>
            </w:r>
          </w:p>
          <w:p w14:paraId="1C0DEDF3" w14:textId="2DCF01C0" w:rsidR="00E76A73" w:rsidRPr="00BA62E2" w:rsidRDefault="00E16D7B" w:rsidP="00E16D7B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Thesis title: </w:t>
            </w:r>
            <w:r w:rsidR="0041429D">
              <w:rPr>
                <w:rFonts w:asciiTheme="majorHAnsi" w:hAnsiTheme="majorHAnsi" w:cstheme="majorHAnsi"/>
                <w:lang w:val="en-US"/>
              </w:rPr>
              <w:t>Association between</w:t>
            </w:r>
            <w:r w:rsidR="0041429D" w:rsidRPr="009E6B13">
              <w:rPr>
                <w:rFonts w:asciiTheme="majorHAnsi" w:hAnsiTheme="majorHAnsi" w:cstheme="majorHAnsi"/>
                <w:lang w:val="en-US"/>
              </w:rPr>
              <w:t xml:space="preserve"> food purchasing patterns</w:t>
            </w:r>
            <w:r w:rsidR="0041429D">
              <w:rPr>
                <w:rFonts w:asciiTheme="majorHAnsi" w:hAnsiTheme="majorHAnsi" w:cstheme="majorHAnsi"/>
                <w:lang w:val="en-US"/>
              </w:rPr>
              <w:t>,</w:t>
            </w:r>
            <w:r w:rsidR="0041429D" w:rsidRPr="009E6B13">
              <w:rPr>
                <w:rFonts w:asciiTheme="majorHAnsi" w:hAnsiTheme="majorHAnsi" w:cstheme="majorHAnsi"/>
                <w:lang w:val="en-US"/>
              </w:rPr>
              <w:t xml:space="preserve"> diet quality and body mass index</w:t>
            </w:r>
            <w:r w:rsidR="0041429D">
              <w:rPr>
                <w:rFonts w:asciiTheme="majorHAnsi" w:hAnsiTheme="majorHAnsi" w:cstheme="majorHAnsi"/>
                <w:lang w:val="en-US"/>
              </w:rPr>
              <w:t>:</w:t>
            </w:r>
            <w:r w:rsidR="0041429D" w:rsidRPr="009E6B13">
              <w:rPr>
                <w:rFonts w:asciiTheme="majorHAnsi" w:hAnsiTheme="majorHAnsi" w:cstheme="majorHAnsi"/>
                <w:lang w:val="en-US"/>
              </w:rPr>
              <w:t xml:space="preserve">  </w:t>
            </w:r>
            <w:r w:rsidR="0041429D">
              <w:rPr>
                <w:rFonts w:asciiTheme="majorHAnsi" w:hAnsiTheme="majorHAnsi" w:cstheme="majorHAnsi"/>
                <w:lang w:val="en-US"/>
              </w:rPr>
              <w:t>I</w:t>
            </w:r>
            <w:r w:rsidR="0041429D" w:rsidRPr="009E6B13">
              <w:rPr>
                <w:rFonts w:asciiTheme="majorHAnsi" w:hAnsiTheme="majorHAnsi" w:cstheme="majorHAnsi"/>
                <w:lang w:val="en-US"/>
              </w:rPr>
              <w:t xml:space="preserve">nsights from a </w:t>
            </w:r>
            <w:r w:rsidR="0041429D">
              <w:rPr>
                <w:rFonts w:asciiTheme="majorHAnsi" w:hAnsiTheme="majorHAnsi" w:cstheme="majorHAnsi"/>
                <w:lang w:val="en-US"/>
              </w:rPr>
              <w:t>S</w:t>
            </w:r>
            <w:r w:rsidR="0041429D" w:rsidRPr="009E6B13">
              <w:rPr>
                <w:rFonts w:asciiTheme="majorHAnsi" w:hAnsiTheme="majorHAnsi" w:cstheme="majorHAnsi"/>
                <w:lang w:val="en-US"/>
              </w:rPr>
              <w:t xml:space="preserve">outhern </w:t>
            </w:r>
            <w:r w:rsidR="0041429D">
              <w:rPr>
                <w:rFonts w:asciiTheme="majorHAnsi" w:hAnsiTheme="majorHAnsi" w:cstheme="majorHAnsi"/>
                <w:lang w:val="en-US"/>
              </w:rPr>
              <w:t>E</w:t>
            </w:r>
            <w:r w:rsidR="0041429D" w:rsidRPr="009E6B13">
              <w:rPr>
                <w:rFonts w:asciiTheme="majorHAnsi" w:hAnsiTheme="majorHAnsi" w:cstheme="majorHAnsi"/>
                <w:lang w:val="en-US"/>
              </w:rPr>
              <w:t>uropean context</w:t>
            </w:r>
            <w:r w:rsidR="0041429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76A73" w:rsidRPr="00EA192E" w14:paraId="594C7361" w14:textId="77777777" w:rsidTr="00055609">
        <w:tc>
          <w:tcPr>
            <w:tcW w:w="1501" w:type="dxa"/>
          </w:tcPr>
          <w:p w14:paraId="69E0C8A5" w14:textId="77777777" w:rsidR="00E76A73" w:rsidRPr="00EA192E" w:rsidRDefault="00E76A73" w:rsidP="00055609">
            <w:pPr>
              <w:ind w:left="284" w:right="254" w:firstLine="0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2018-201</w:t>
            </w:r>
            <w:r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8984" w:type="dxa"/>
          </w:tcPr>
          <w:p w14:paraId="14061DB8" w14:textId="17A70EC5" w:rsidR="00232772" w:rsidRDefault="00FF15BE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Alba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Rapela</w:t>
            </w:r>
            <w:proofErr w:type="spellEnd"/>
            <w:r w:rsidR="00232772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="00232772">
              <w:rPr>
                <w:rFonts w:asciiTheme="majorHAnsi" w:hAnsiTheme="majorHAnsi" w:cstheme="majorHAnsi"/>
                <w:lang w:val="en-US"/>
              </w:rPr>
              <w:t>MPH, National School of Public Health</w:t>
            </w:r>
            <w:r w:rsidR="00232772" w:rsidRPr="00BA62E2">
              <w:rPr>
                <w:rFonts w:asciiTheme="majorHAnsi" w:hAnsiTheme="majorHAnsi" w:cstheme="majorHAnsi"/>
                <w:lang w:val="en-US"/>
              </w:rPr>
              <w:t>, Madrid, Spain</w:t>
            </w:r>
            <w:r w:rsidR="00232772">
              <w:rPr>
                <w:rFonts w:asciiTheme="majorHAnsi" w:hAnsiTheme="majorHAnsi" w:cstheme="majorHAnsi"/>
                <w:lang w:val="en-US"/>
              </w:rPr>
              <w:t>)</w:t>
            </w:r>
            <w:r w:rsidR="00232772" w:rsidRPr="00BA62E2">
              <w:rPr>
                <w:rFonts w:asciiTheme="majorHAnsi" w:hAnsiTheme="majorHAnsi" w:cstheme="majorHAnsi"/>
                <w:lang w:val="en-US"/>
              </w:rPr>
              <w:t xml:space="preserve">                    </w:t>
            </w:r>
          </w:p>
          <w:p w14:paraId="6F7E3F39" w14:textId="7EDF5B4E" w:rsidR="004B4A4F" w:rsidRPr="004B4A4F" w:rsidRDefault="00FF15BE" w:rsidP="004B4A4F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Thesis title: </w:t>
            </w:r>
            <w:r w:rsidRPr="00EA192E">
              <w:rPr>
                <w:rFonts w:asciiTheme="majorHAnsi" w:hAnsiTheme="majorHAnsi" w:cstheme="majorHAnsi"/>
                <w:lang w:val="en-US"/>
              </w:rPr>
              <w:t>Socioeconomic inequalities in the retail food environment around schools in a Southern European context</w:t>
            </w:r>
            <w:r w:rsidR="00232772">
              <w:rPr>
                <w:rFonts w:asciiTheme="majorHAnsi" w:hAnsiTheme="majorHAnsi" w:cstheme="majorHAnsi"/>
                <w:lang w:val="en-US"/>
              </w:rPr>
              <w:t xml:space="preserve">. (Awarded as the best </w:t>
            </w:r>
            <w:r w:rsidR="00E16D7B">
              <w:rPr>
                <w:rFonts w:asciiTheme="majorHAnsi" w:hAnsiTheme="majorHAnsi" w:cstheme="majorHAnsi"/>
                <w:lang w:val="en-US"/>
              </w:rPr>
              <w:t>Masters’ Thesis by the Spanish Society in Epidemiology)</w:t>
            </w:r>
          </w:p>
        </w:tc>
      </w:tr>
    </w:tbl>
    <w:p w14:paraId="3E22F287" w14:textId="77777777" w:rsidR="002A0D09" w:rsidRPr="002A0D09" w:rsidRDefault="002A0D09" w:rsidP="002A0D09">
      <w:pPr>
        <w:ind w:left="284" w:right="254" w:firstLine="0"/>
        <w:rPr>
          <w:rFonts w:asciiTheme="majorHAnsi" w:hAnsiTheme="majorHAnsi" w:cstheme="majorHAnsi"/>
          <w:sz w:val="4"/>
          <w:lang w:val="en-US"/>
        </w:rPr>
      </w:pPr>
    </w:p>
    <w:p w14:paraId="00268076" w14:textId="77777777" w:rsidR="004B4A4F" w:rsidRPr="00EA192E" w:rsidRDefault="004B4A4F" w:rsidP="004B4A4F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>HONORS AND AWARDS</w:t>
      </w:r>
    </w:p>
    <w:p w14:paraId="601AF047" w14:textId="77777777" w:rsidR="004B4A4F" w:rsidRPr="002A0D09" w:rsidRDefault="004B4A4F" w:rsidP="004B4A4F">
      <w:pPr>
        <w:ind w:left="284" w:right="254"/>
        <w:rPr>
          <w:rFonts w:asciiTheme="majorHAnsi" w:hAnsiTheme="majorHAnsi" w:cstheme="majorHAnsi"/>
          <w:sz w:val="14"/>
        </w:rPr>
      </w:pPr>
    </w:p>
    <w:tbl>
      <w:tblPr>
        <w:tblStyle w:val="Tablaconcuadrcula"/>
        <w:tblW w:w="10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01"/>
        <w:gridCol w:w="9037"/>
      </w:tblGrid>
      <w:tr w:rsidR="004B4A4F" w:rsidRPr="00EA192E" w14:paraId="4DAA9434" w14:textId="77777777" w:rsidTr="00055609">
        <w:tc>
          <w:tcPr>
            <w:tcW w:w="1129" w:type="dxa"/>
          </w:tcPr>
          <w:p w14:paraId="0480C397" w14:textId="77777777" w:rsidR="004B4A4F" w:rsidRPr="00EA192E" w:rsidRDefault="004B4A4F" w:rsidP="00055609">
            <w:pPr>
              <w:spacing w:after="0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2018</w:t>
            </w:r>
          </w:p>
        </w:tc>
        <w:tc>
          <w:tcPr>
            <w:tcW w:w="9109" w:type="dxa"/>
          </w:tcPr>
          <w:p w14:paraId="5ADC3A04" w14:textId="77777777" w:rsidR="004B4A4F" w:rsidRPr="00EA192E" w:rsidRDefault="004B4A4F" w:rsidP="00055609">
            <w:pPr>
              <w:spacing w:after="0" w:line="276" w:lineRule="auto"/>
              <w:ind w:left="284" w:right="-207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“Alicia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Llácer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>”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lang w:val="en-US"/>
              </w:rPr>
              <w:t>award for young epidemiologists, Spanish Society of Epidemiology</w:t>
            </w:r>
          </w:p>
        </w:tc>
      </w:tr>
      <w:tr w:rsidR="004B4A4F" w:rsidRPr="00EA192E" w14:paraId="03C7C66B" w14:textId="77777777" w:rsidTr="00055609">
        <w:tc>
          <w:tcPr>
            <w:tcW w:w="1129" w:type="dxa"/>
          </w:tcPr>
          <w:p w14:paraId="2404662F" w14:textId="77777777" w:rsidR="004B4A4F" w:rsidRPr="00EA192E" w:rsidRDefault="004B4A4F" w:rsidP="00055609">
            <w:pPr>
              <w:spacing w:after="0"/>
              <w:ind w:left="284" w:right="254" w:firstLine="0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2017</w:t>
            </w:r>
          </w:p>
        </w:tc>
        <w:tc>
          <w:tcPr>
            <w:tcW w:w="9109" w:type="dxa"/>
          </w:tcPr>
          <w:p w14:paraId="57D0E400" w14:textId="77777777" w:rsidR="004B4A4F" w:rsidRPr="00EA192E" w:rsidRDefault="004B4A4F" w:rsidP="00055609">
            <w:pPr>
              <w:spacing w:after="0" w:line="276" w:lineRule="auto"/>
              <w:ind w:left="284" w:right="-207" w:firstLine="0"/>
              <w:rPr>
                <w:rFonts w:asciiTheme="majorHAnsi" w:hAnsiTheme="majorHAnsi" w:cstheme="majorHAnsi"/>
                <w:lang w:val="en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Best original article in Epidemiology and Public Health, Spanish Society of Young Epidemiologists </w:t>
            </w:r>
          </w:p>
        </w:tc>
      </w:tr>
    </w:tbl>
    <w:p w14:paraId="5667DC37" w14:textId="77777777" w:rsidR="002257C3" w:rsidRPr="002257C3" w:rsidRDefault="002257C3" w:rsidP="002A0D09">
      <w:pPr>
        <w:pStyle w:val="Ttulo1"/>
        <w:ind w:left="284" w:right="254"/>
        <w:rPr>
          <w:rFonts w:asciiTheme="majorHAnsi" w:hAnsiTheme="majorHAnsi" w:cstheme="majorHAnsi"/>
          <w:sz w:val="18"/>
        </w:rPr>
      </w:pPr>
    </w:p>
    <w:p w14:paraId="5DBF0B3E" w14:textId="20757DCD" w:rsidR="002A0D09" w:rsidRPr="00EA192E" w:rsidRDefault="002A0D09" w:rsidP="002A0D09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>LANGUAGE SKILLS</w:t>
      </w:r>
    </w:p>
    <w:p w14:paraId="051F4070" w14:textId="77777777" w:rsidR="002A0D09" w:rsidRPr="002A0D09" w:rsidRDefault="002A0D09" w:rsidP="002A0D09">
      <w:pPr>
        <w:rPr>
          <w:rFonts w:asciiTheme="majorHAnsi" w:hAnsiTheme="majorHAnsi" w:cstheme="majorHAnsi"/>
          <w:sz w:val="6"/>
        </w:rPr>
      </w:pPr>
    </w:p>
    <w:tbl>
      <w:tblPr>
        <w:tblStyle w:val="Tablaconcuadrcula"/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69"/>
        <w:gridCol w:w="8874"/>
      </w:tblGrid>
      <w:tr w:rsidR="002A0D09" w:rsidRPr="00EA192E" w14:paraId="44BA2317" w14:textId="77777777" w:rsidTr="00055609">
        <w:tc>
          <w:tcPr>
            <w:tcW w:w="1234" w:type="dxa"/>
          </w:tcPr>
          <w:p w14:paraId="1AF7C648" w14:textId="77777777" w:rsidR="002A0D09" w:rsidRPr="00EA192E" w:rsidRDefault="002A0D09" w:rsidP="00055609">
            <w:pPr>
              <w:ind w:left="284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English </w:t>
            </w:r>
          </w:p>
        </w:tc>
        <w:tc>
          <w:tcPr>
            <w:tcW w:w="9109" w:type="dxa"/>
          </w:tcPr>
          <w:p w14:paraId="2E7E7779" w14:textId="77777777" w:rsidR="002A0D09" w:rsidRPr="00EA192E" w:rsidRDefault="002A0D0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C1 (TOEFL: 108 internet-based test) </w:t>
            </w:r>
          </w:p>
        </w:tc>
      </w:tr>
      <w:tr w:rsidR="002A0D09" w:rsidRPr="00EA192E" w14:paraId="7F5D4841" w14:textId="77777777" w:rsidTr="00055609">
        <w:tc>
          <w:tcPr>
            <w:tcW w:w="1234" w:type="dxa"/>
          </w:tcPr>
          <w:p w14:paraId="33E103CC" w14:textId="77777777" w:rsidR="002A0D09" w:rsidRPr="00EA192E" w:rsidRDefault="002A0D09" w:rsidP="00055609">
            <w:pPr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German</w:t>
            </w:r>
          </w:p>
        </w:tc>
        <w:tc>
          <w:tcPr>
            <w:tcW w:w="9109" w:type="dxa"/>
          </w:tcPr>
          <w:p w14:paraId="5A5B65CD" w14:textId="77777777" w:rsidR="002A0D09" w:rsidRPr="00EA192E" w:rsidRDefault="002A0D0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C1 (Goethe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Zertifikat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</w:tbl>
    <w:p w14:paraId="4432B98C" w14:textId="77777777" w:rsidR="002A0D09" w:rsidRPr="002A0D09" w:rsidRDefault="002A0D09" w:rsidP="002A0D09">
      <w:pPr>
        <w:ind w:left="0" w:firstLine="0"/>
        <w:rPr>
          <w:rFonts w:asciiTheme="majorHAnsi" w:hAnsiTheme="majorHAnsi" w:cstheme="majorHAnsi"/>
          <w:sz w:val="2"/>
        </w:rPr>
      </w:pPr>
    </w:p>
    <w:p w14:paraId="4E43E873" w14:textId="77777777" w:rsidR="00E76A73" w:rsidRPr="004B4A4F" w:rsidRDefault="00E76A73" w:rsidP="00E76A73">
      <w:pPr>
        <w:ind w:left="0" w:firstLine="0"/>
        <w:rPr>
          <w:sz w:val="10"/>
          <w:lang w:val="en-US"/>
        </w:rPr>
      </w:pPr>
    </w:p>
    <w:p w14:paraId="048E5E6B" w14:textId="06AA6388" w:rsidR="000070E9" w:rsidRPr="00EA192E" w:rsidRDefault="000070E9" w:rsidP="000070E9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>PROFESSIONAL ACTIVITIES</w:t>
      </w:r>
    </w:p>
    <w:p w14:paraId="64C8E591" w14:textId="77777777" w:rsidR="000070E9" w:rsidRPr="004B4A4F" w:rsidRDefault="000070E9" w:rsidP="000070E9">
      <w:pPr>
        <w:ind w:left="284" w:right="254"/>
        <w:rPr>
          <w:rFonts w:asciiTheme="majorHAnsi" w:hAnsiTheme="majorHAnsi" w:cstheme="majorHAnsi"/>
          <w:sz w:val="10"/>
        </w:rPr>
      </w:pPr>
    </w:p>
    <w:tbl>
      <w:tblPr>
        <w:tblStyle w:val="Tablaconcuadrcula"/>
        <w:tblW w:w="14841" w:type="dxa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24"/>
        <w:gridCol w:w="8917"/>
      </w:tblGrid>
      <w:tr w:rsidR="000070E9" w:rsidRPr="00EA192E" w14:paraId="081BA810" w14:textId="77777777" w:rsidTr="00055609">
        <w:tc>
          <w:tcPr>
            <w:tcW w:w="5924" w:type="dxa"/>
          </w:tcPr>
          <w:p w14:paraId="0A1BDC72" w14:textId="77777777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i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Society Membership</w:t>
            </w:r>
          </w:p>
        </w:tc>
        <w:tc>
          <w:tcPr>
            <w:tcW w:w="8917" w:type="dxa"/>
          </w:tcPr>
          <w:p w14:paraId="69E4C30D" w14:textId="77777777" w:rsidR="000070E9" w:rsidRPr="00EA192E" w:rsidRDefault="000070E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i/>
                <w:lang w:val="en"/>
              </w:rPr>
            </w:pPr>
          </w:p>
        </w:tc>
      </w:tr>
      <w:tr w:rsidR="000070E9" w:rsidRPr="00EA192E" w14:paraId="7E1AEA71" w14:textId="77777777" w:rsidTr="00055609">
        <w:tc>
          <w:tcPr>
            <w:tcW w:w="5924" w:type="dxa"/>
          </w:tcPr>
          <w:p w14:paraId="280B153A" w14:textId="77777777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Spanish Society of Epidemiology (SEE) </w:t>
            </w:r>
          </w:p>
          <w:p w14:paraId="4C3A1A60" w14:textId="77777777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Spanish Society of Young Epidemiologists (EJE)</w:t>
            </w:r>
          </w:p>
          <w:p w14:paraId="6C12B994" w14:textId="77777777" w:rsidR="000070E9" w:rsidRPr="002A0D09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sz w:val="14"/>
                <w:lang w:val="en-US"/>
              </w:rPr>
            </w:pPr>
          </w:p>
        </w:tc>
        <w:tc>
          <w:tcPr>
            <w:tcW w:w="8917" w:type="dxa"/>
          </w:tcPr>
          <w:p w14:paraId="25664167" w14:textId="77777777" w:rsidR="000070E9" w:rsidRPr="00EA192E" w:rsidRDefault="000070E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i/>
                <w:lang w:val="en"/>
              </w:rPr>
            </w:pPr>
          </w:p>
          <w:p w14:paraId="5EE7CFC7" w14:textId="77777777" w:rsidR="000070E9" w:rsidRPr="00EA192E" w:rsidRDefault="000070E9" w:rsidP="00055609">
            <w:pPr>
              <w:spacing w:line="360" w:lineRule="auto"/>
              <w:ind w:left="284" w:right="254" w:firstLine="0"/>
              <w:rPr>
                <w:rFonts w:asciiTheme="majorHAnsi" w:hAnsiTheme="majorHAnsi" w:cstheme="majorHAnsi"/>
                <w:i/>
                <w:lang w:val="en"/>
              </w:rPr>
            </w:pPr>
          </w:p>
        </w:tc>
      </w:tr>
    </w:tbl>
    <w:p w14:paraId="69A0F97E" w14:textId="77777777" w:rsidR="000070E9" w:rsidRPr="00EA192E" w:rsidRDefault="000070E9" w:rsidP="000070E9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>EDITORIAL ACTIVITIES</w:t>
      </w:r>
    </w:p>
    <w:p w14:paraId="5F904E22" w14:textId="77777777" w:rsidR="000070E9" w:rsidRPr="004B4A4F" w:rsidRDefault="000070E9" w:rsidP="000070E9">
      <w:pPr>
        <w:pStyle w:val="Ttulo1"/>
        <w:ind w:left="284" w:right="254"/>
        <w:rPr>
          <w:rFonts w:asciiTheme="majorHAnsi" w:hAnsiTheme="majorHAnsi" w:cstheme="majorHAnsi"/>
          <w:sz w:val="10"/>
        </w:rPr>
      </w:pPr>
    </w:p>
    <w:tbl>
      <w:tblPr>
        <w:tblStyle w:val="Tablaconcuadrcula"/>
        <w:tblW w:w="10206" w:type="dxa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06"/>
      </w:tblGrid>
      <w:tr w:rsidR="000070E9" w:rsidRPr="00EA192E" w14:paraId="60709A10" w14:textId="77777777" w:rsidTr="00055609">
        <w:tc>
          <w:tcPr>
            <w:tcW w:w="10206" w:type="dxa"/>
          </w:tcPr>
          <w:p w14:paraId="3E1255C1" w14:textId="77777777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i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Peer review activities. Journal Reviewer</w:t>
            </w:r>
          </w:p>
        </w:tc>
      </w:tr>
      <w:tr w:rsidR="000070E9" w:rsidRPr="00EA192E" w14:paraId="0EA53B7E" w14:textId="77777777" w:rsidTr="00055609">
        <w:tc>
          <w:tcPr>
            <w:tcW w:w="10206" w:type="dxa"/>
            <w:tcBorders>
              <w:bottom w:val="nil"/>
            </w:tcBorders>
          </w:tcPr>
          <w:p w14:paraId="5AD3468E" w14:textId="45F29766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Social Science and Medicine, International Journal of Environmental Research and Public Health, Public Health Nutrition, </w:t>
            </w:r>
            <w:r w:rsidR="007B31E8">
              <w:rPr>
                <w:rFonts w:asciiTheme="majorHAnsi" w:hAnsiTheme="majorHAnsi" w:cstheme="majorHAnsi"/>
                <w:lang w:val="en-US"/>
              </w:rPr>
              <w:t xml:space="preserve">Nutrients, </w:t>
            </w:r>
            <w:r w:rsidRPr="00EA192E">
              <w:rPr>
                <w:rFonts w:asciiTheme="majorHAnsi" w:hAnsiTheme="majorHAnsi" w:cstheme="majorHAnsi"/>
                <w:lang w:val="en-US"/>
              </w:rPr>
              <w:t>BMJ Open, Sustainability</w:t>
            </w:r>
          </w:p>
          <w:p w14:paraId="7646A141" w14:textId="77777777" w:rsidR="000070E9" w:rsidRPr="004B4A4F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sz w:val="10"/>
                <w:lang w:val="en-US"/>
              </w:rPr>
            </w:pPr>
          </w:p>
        </w:tc>
      </w:tr>
      <w:tr w:rsidR="000070E9" w:rsidRPr="00EA192E" w14:paraId="2964C0FD" w14:textId="77777777" w:rsidTr="0005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3E8146E" w14:textId="77777777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i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Review of abstracts for Scientific Meetings</w:t>
            </w:r>
          </w:p>
        </w:tc>
      </w:tr>
      <w:tr w:rsidR="000070E9" w:rsidRPr="00EA192E" w14:paraId="2630BC64" w14:textId="77777777" w:rsidTr="00055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4C7BA9" w14:textId="77777777" w:rsidR="000070E9" w:rsidRPr="00EA192E" w:rsidRDefault="000070E9" w:rsidP="00055609">
            <w:pPr>
              <w:ind w:left="-3" w:right="254" w:firstLine="0"/>
              <w:jc w:val="both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EA192E">
              <w:rPr>
                <w:rFonts w:asciiTheme="majorHAnsi" w:hAnsiTheme="majorHAnsi" w:cstheme="majorHAnsi"/>
                <w:lang w:val="en-US"/>
              </w:rPr>
              <w:t>2018  Spanish</w:t>
            </w:r>
            <w:proofErr w:type="gramEnd"/>
            <w:r w:rsidRPr="00EA192E">
              <w:rPr>
                <w:rFonts w:asciiTheme="majorHAnsi" w:hAnsiTheme="majorHAnsi" w:cstheme="majorHAnsi"/>
                <w:lang w:val="en-US"/>
              </w:rPr>
              <w:t xml:space="preserve"> Society of Epidemiology Annual Meeting </w:t>
            </w:r>
          </w:p>
        </w:tc>
      </w:tr>
    </w:tbl>
    <w:p w14:paraId="251FCC39" w14:textId="7AC7E7E4" w:rsidR="002A0D09" w:rsidRDefault="002A0D09" w:rsidP="002257C3">
      <w:pPr>
        <w:pStyle w:val="Ttulo1"/>
        <w:ind w:left="0" w:right="254" w:firstLine="0"/>
        <w:rPr>
          <w:rFonts w:asciiTheme="majorHAnsi" w:hAnsiTheme="majorHAnsi" w:cstheme="majorHAnsi"/>
        </w:rPr>
      </w:pPr>
    </w:p>
    <w:p w14:paraId="621812F5" w14:textId="77777777" w:rsidR="002257C3" w:rsidRPr="002257C3" w:rsidRDefault="002257C3" w:rsidP="002257C3"/>
    <w:p w14:paraId="0227752C" w14:textId="66D21941" w:rsidR="00BE70DC" w:rsidRPr="00EA192E" w:rsidRDefault="00BE70DC" w:rsidP="00B003C7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lastRenderedPageBreak/>
        <w:t>SHORT-TERM RESEARCH STAYS</w:t>
      </w:r>
    </w:p>
    <w:p w14:paraId="1724D446" w14:textId="77777777" w:rsidR="00BE70DC" w:rsidRPr="00257F14" w:rsidRDefault="00BE70DC" w:rsidP="00BE70DC">
      <w:pPr>
        <w:rPr>
          <w:rFonts w:asciiTheme="majorHAnsi" w:hAnsiTheme="majorHAnsi" w:cstheme="majorHAnsi"/>
          <w:sz w:val="14"/>
        </w:rPr>
      </w:pPr>
    </w:p>
    <w:p w14:paraId="4BC36D9B" w14:textId="481EDE31" w:rsidR="00BE70DC" w:rsidRPr="00EA192E" w:rsidRDefault="00BE70DC" w:rsidP="00BE70DC">
      <w:pPr>
        <w:ind w:left="284" w:right="254" w:firstLine="0"/>
        <w:jc w:val="both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Host </w:t>
      </w:r>
      <w:proofErr w:type="gramStart"/>
      <w:r w:rsidRPr="00EA192E">
        <w:rPr>
          <w:rFonts w:asciiTheme="majorHAnsi" w:hAnsiTheme="majorHAnsi" w:cstheme="majorHAnsi"/>
          <w:i/>
          <w:lang w:val="en-US"/>
        </w:rPr>
        <w:t xml:space="preserve">institution  </w:t>
      </w:r>
      <w:r w:rsidRPr="00EA192E">
        <w:rPr>
          <w:rFonts w:asciiTheme="majorHAnsi" w:hAnsiTheme="majorHAnsi" w:cstheme="majorHAnsi"/>
          <w:lang w:val="en-US"/>
        </w:rPr>
        <w:t>Urban</w:t>
      </w:r>
      <w:proofErr w:type="gramEnd"/>
      <w:r w:rsidRPr="00EA192E">
        <w:rPr>
          <w:rFonts w:asciiTheme="majorHAnsi" w:hAnsiTheme="majorHAnsi" w:cstheme="majorHAnsi"/>
          <w:lang w:val="en-US"/>
        </w:rPr>
        <w:t xml:space="preserve"> Health Collaborative, Drexel University. Philadelphia, US </w:t>
      </w:r>
    </w:p>
    <w:p w14:paraId="633ECFEC" w14:textId="6D89BCBA" w:rsidR="00BE70DC" w:rsidRPr="00EA192E" w:rsidRDefault="00BE70DC" w:rsidP="00BE70DC">
      <w:pPr>
        <w:tabs>
          <w:tab w:val="left" w:pos="708"/>
          <w:tab w:val="left" w:pos="1416"/>
          <w:tab w:val="left" w:pos="2055"/>
        </w:tabs>
        <w:ind w:left="284" w:right="254" w:firstLine="0"/>
        <w:jc w:val="both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Supervisor </w:t>
      </w:r>
      <w:r w:rsidRPr="00EA192E">
        <w:rPr>
          <w:rFonts w:asciiTheme="majorHAnsi" w:hAnsiTheme="majorHAnsi" w:cstheme="majorHAnsi"/>
          <w:i/>
          <w:lang w:val="en-US"/>
        </w:rPr>
        <w:tab/>
        <w:t xml:space="preserve">        </w:t>
      </w:r>
      <w:r w:rsidRPr="00EA192E">
        <w:rPr>
          <w:rFonts w:asciiTheme="majorHAnsi" w:hAnsiTheme="majorHAnsi" w:cstheme="majorHAnsi"/>
          <w:lang w:val="en-US"/>
        </w:rPr>
        <w:t xml:space="preserve">Dr Gina </w:t>
      </w:r>
      <w:proofErr w:type="spellStart"/>
      <w:r w:rsidRPr="00EA192E">
        <w:rPr>
          <w:rFonts w:asciiTheme="majorHAnsi" w:hAnsiTheme="majorHAnsi" w:cstheme="majorHAnsi"/>
          <w:lang w:val="en-US"/>
        </w:rPr>
        <w:t>Lovasi</w:t>
      </w:r>
      <w:proofErr w:type="spellEnd"/>
      <w:r w:rsidRPr="00EA192E">
        <w:rPr>
          <w:rFonts w:asciiTheme="majorHAnsi" w:hAnsiTheme="majorHAnsi" w:cstheme="majorHAnsi"/>
          <w:lang w:val="en-US"/>
        </w:rPr>
        <w:t xml:space="preserve"> </w:t>
      </w:r>
    </w:p>
    <w:p w14:paraId="35B6BBDF" w14:textId="673308ED" w:rsidR="00BE70DC" w:rsidRPr="00EA192E" w:rsidRDefault="00BE70DC" w:rsidP="00BE70DC">
      <w:pPr>
        <w:ind w:left="284" w:right="254" w:firstLine="0"/>
        <w:jc w:val="both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Start-End Date   </w:t>
      </w:r>
      <w:r w:rsidRPr="00EA192E">
        <w:rPr>
          <w:rFonts w:asciiTheme="majorHAnsi" w:hAnsiTheme="majorHAnsi" w:cstheme="majorHAnsi"/>
          <w:lang w:val="en-US"/>
        </w:rPr>
        <w:t xml:space="preserve">23/09/2018 – 24/12/2018 </w:t>
      </w:r>
    </w:p>
    <w:p w14:paraId="65C053E2" w14:textId="77777777" w:rsidR="00BE70DC" w:rsidRPr="002257C3" w:rsidRDefault="00BE70DC" w:rsidP="00BE70DC">
      <w:pPr>
        <w:ind w:left="284" w:right="254" w:firstLine="0"/>
        <w:jc w:val="both"/>
        <w:rPr>
          <w:rFonts w:asciiTheme="majorHAnsi" w:hAnsiTheme="majorHAnsi" w:cstheme="majorHAnsi"/>
          <w:i/>
          <w:sz w:val="14"/>
          <w:lang w:val="en-US"/>
        </w:rPr>
      </w:pPr>
    </w:p>
    <w:p w14:paraId="158D5419" w14:textId="117B97F0" w:rsidR="00BE70DC" w:rsidRPr="00EA192E" w:rsidRDefault="00BE70DC" w:rsidP="00BE70DC">
      <w:pPr>
        <w:ind w:left="284" w:right="254" w:firstLine="0"/>
        <w:jc w:val="both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Host institution   </w:t>
      </w:r>
      <w:r w:rsidRPr="00EA192E">
        <w:rPr>
          <w:rFonts w:asciiTheme="majorHAnsi" w:hAnsiTheme="majorHAnsi" w:cstheme="majorHAnsi"/>
          <w:lang w:val="en-US"/>
        </w:rPr>
        <w:t>Johns Hopkins Bloomberg School of Public Health, Baltimore, US</w:t>
      </w:r>
    </w:p>
    <w:p w14:paraId="4E8DABA2" w14:textId="5485FE26" w:rsidR="00BE70DC" w:rsidRPr="00EA192E" w:rsidRDefault="00BE70DC" w:rsidP="00BE70DC">
      <w:pPr>
        <w:tabs>
          <w:tab w:val="left" w:pos="708"/>
          <w:tab w:val="left" w:pos="1416"/>
          <w:tab w:val="left" w:pos="2055"/>
        </w:tabs>
        <w:ind w:left="284" w:right="254" w:firstLine="0"/>
        <w:jc w:val="both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Supervisor </w:t>
      </w:r>
      <w:r w:rsidRPr="00EA192E">
        <w:rPr>
          <w:rFonts w:asciiTheme="majorHAnsi" w:hAnsiTheme="majorHAnsi" w:cstheme="majorHAnsi"/>
          <w:i/>
          <w:lang w:val="en-US"/>
        </w:rPr>
        <w:tab/>
        <w:t xml:space="preserve">         </w:t>
      </w:r>
      <w:r w:rsidRPr="00EA192E">
        <w:rPr>
          <w:rFonts w:asciiTheme="majorHAnsi" w:hAnsiTheme="majorHAnsi" w:cstheme="majorHAnsi"/>
          <w:lang w:val="en-US"/>
        </w:rPr>
        <w:t xml:space="preserve">Dr Joel </w:t>
      </w:r>
      <w:proofErr w:type="spellStart"/>
      <w:r w:rsidRPr="00EA192E">
        <w:rPr>
          <w:rFonts w:asciiTheme="majorHAnsi" w:hAnsiTheme="majorHAnsi" w:cstheme="majorHAnsi"/>
          <w:lang w:val="en-US"/>
        </w:rPr>
        <w:t>Gittelsohn</w:t>
      </w:r>
      <w:proofErr w:type="spellEnd"/>
      <w:r w:rsidRPr="00EA192E">
        <w:rPr>
          <w:rFonts w:asciiTheme="majorHAnsi" w:hAnsiTheme="majorHAnsi" w:cstheme="majorHAnsi"/>
          <w:lang w:val="en-US"/>
        </w:rPr>
        <w:t xml:space="preserve"> </w:t>
      </w:r>
    </w:p>
    <w:p w14:paraId="69E004CB" w14:textId="189068B2" w:rsidR="00BE70DC" w:rsidRPr="00EA192E" w:rsidRDefault="00BE70DC" w:rsidP="00BE70DC">
      <w:pPr>
        <w:ind w:left="284" w:right="254" w:firstLine="0"/>
        <w:jc w:val="both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Start-End Date    </w:t>
      </w:r>
      <w:r w:rsidRPr="00EA192E">
        <w:rPr>
          <w:rFonts w:asciiTheme="majorHAnsi" w:hAnsiTheme="majorHAnsi" w:cstheme="majorHAnsi"/>
          <w:lang w:val="en-US"/>
        </w:rPr>
        <w:t>27/09/2016 – 15/10/2016</w:t>
      </w:r>
    </w:p>
    <w:p w14:paraId="240EBB06" w14:textId="77777777" w:rsidR="00E72F01" w:rsidRPr="002257C3" w:rsidRDefault="00E72F01" w:rsidP="001A32A2">
      <w:pPr>
        <w:pStyle w:val="Ttulo1"/>
        <w:ind w:left="284" w:right="254"/>
        <w:rPr>
          <w:rFonts w:asciiTheme="majorHAnsi" w:hAnsiTheme="majorHAnsi" w:cstheme="majorHAnsi"/>
          <w:sz w:val="10"/>
          <w:lang w:val="en-US"/>
        </w:rPr>
      </w:pPr>
    </w:p>
    <w:p w14:paraId="2C9798C1" w14:textId="0A6371BB" w:rsidR="009B78F7" w:rsidRPr="00EA192E" w:rsidRDefault="00657147" w:rsidP="001A32A2">
      <w:pPr>
        <w:pStyle w:val="Ttulo1"/>
        <w:ind w:left="284" w:right="254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lang w:val="en-US"/>
        </w:rPr>
        <w:t>P</w:t>
      </w:r>
      <w:r w:rsidR="009B78F7" w:rsidRPr="00EA192E">
        <w:rPr>
          <w:rFonts w:asciiTheme="majorHAnsi" w:hAnsiTheme="majorHAnsi" w:cstheme="majorHAnsi"/>
          <w:lang w:val="en-US"/>
        </w:rPr>
        <w:t>UBLICATIONS</w:t>
      </w:r>
    </w:p>
    <w:p w14:paraId="4ECBFB41" w14:textId="77777777" w:rsidR="009B78F7" w:rsidRPr="002257C3" w:rsidRDefault="009B78F7" w:rsidP="001A32A2">
      <w:pPr>
        <w:ind w:left="284" w:right="254"/>
        <w:rPr>
          <w:rFonts w:asciiTheme="majorHAnsi" w:hAnsiTheme="majorHAnsi" w:cstheme="majorHAnsi"/>
          <w:sz w:val="10"/>
          <w:lang w:val="en-US"/>
        </w:rPr>
      </w:pPr>
    </w:p>
    <w:p w14:paraId="0272CFF9" w14:textId="77777777" w:rsidR="008576C0" w:rsidRPr="00EA192E" w:rsidRDefault="009B78F7" w:rsidP="001A32A2">
      <w:pPr>
        <w:ind w:left="284" w:right="254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ab/>
      </w:r>
      <w:r w:rsidR="00446FA3" w:rsidRPr="00EA192E">
        <w:rPr>
          <w:rFonts w:asciiTheme="majorHAnsi" w:hAnsiTheme="majorHAnsi" w:cstheme="majorHAnsi"/>
          <w:i/>
          <w:lang w:val="en-US"/>
        </w:rPr>
        <w:t xml:space="preserve"> </w:t>
      </w:r>
      <w:r w:rsidR="008576C0" w:rsidRPr="00EA192E">
        <w:rPr>
          <w:rFonts w:asciiTheme="majorHAnsi" w:hAnsiTheme="majorHAnsi" w:cstheme="majorHAnsi"/>
          <w:i/>
          <w:lang w:val="en-US"/>
        </w:rPr>
        <w:t>Peer Reviewed Journal Articles (* denotes co-first authorship)</w:t>
      </w:r>
    </w:p>
    <w:p w14:paraId="09A13164" w14:textId="77777777" w:rsidR="008576C0" w:rsidRPr="00257F14" w:rsidRDefault="008576C0" w:rsidP="001A32A2">
      <w:pPr>
        <w:ind w:left="284" w:right="254"/>
        <w:rPr>
          <w:rFonts w:asciiTheme="majorHAnsi" w:hAnsiTheme="majorHAnsi" w:cstheme="majorHAnsi"/>
          <w:i/>
          <w:sz w:val="14"/>
          <w:lang w:val="en-US"/>
        </w:rPr>
      </w:pPr>
    </w:p>
    <w:tbl>
      <w:tblPr>
        <w:tblStyle w:val="Tablaconcuadrcula"/>
        <w:tblW w:w="10310" w:type="dxa"/>
        <w:tblInd w:w="4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10"/>
      </w:tblGrid>
      <w:tr w:rsidR="008576C0" w:rsidRPr="00EA192E" w14:paraId="5D963EB8" w14:textId="77777777" w:rsidTr="0088002F">
        <w:tc>
          <w:tcPr>
            <w:tcW w:w="10310" w:type="dxa"/>
          </w:tcPr>
          <w:p w14:paraId="19DF2C4E" w14:textId="7994E7B4" w:rsidR="00CD78AB" w:rsidRPr="00EA192E" w:rsidRDefault="00CD78AB" w:rsidP="00CD78AB">
            <w:pPr>
              <w:pStyle w:val="Prrafodelista"/>
              <w:numPr>
                <w:ilvl w:val="0"/>
                <w:numId w:val="15"/>
              </w:numPr>
              <w:ind w:left="275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Díez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Galán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I, </w:t>
            </w:r>
            <w:r w:rsidR="00366953" w:rsidRPr="00EA192E">
              <w:rPr>
                <w:rFonts w:asciiTheme="majorHAnsi" w:hAnsiTheme="majorHAnsi" w:cstheme="majorHAnsi"/>
                <w:lang w:val="en-US"/>
              </w:rPr>
              <w:t>Pérez-</w:t>
            </w:r>
            <w:proofErr w:type="spellStart"/>
            <w:r w:rsidR="00366953" w:rsidRPr="00EA192E">
              <w:rPr>
                <w:rFonts w:asciiTheme="majorHAnsi" w:hAnsiTheme="majorHAnsi" w:cstheme="majorHAnsi"/>
                <w:lang w:val="en-US"/>
              </w:rPr>
              <w:t>Freixo</w:t>
            </w:r>
            <w:proofErr w:type="spellEnd"/>
            <w:r w:rsidR="00366953" w:rsidRPr="00EA192E">
              <w:rPr>
                <w:rFonts w:asciiTheme="majorHAnsi" w:hAnsiTheme="majorHAnsi" w:cstheme="majorHAnsi"/>
                <w:lang w:val="en-US"/>
              </w:rPr>
              <w:t xml:space="preserve"> H,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Franco M, Bilal U. </w:t>
            </w:r>
            <w:r w:rsidR="00366953" w:rsidRPr="00EA192E">
              <w:rPr>
                <w:rFonts w:asciiTheme="majorHAnsi" w:hAnsiTheme="majorHAnsi" w:cstheme="majorHAnsi"/>
                <w:lang w:val="en-US"/>
              </w:rPr>
              <w:t>Assessing the retail food environment in Madrid: evaluation of administrative data against ground-truthing</w:t>
            </w:r>
            <w:r w:rsidRPr="009E174E">
              <w:rPr>
                <w:rFonts w:asciiTheme="majorHAnsi" w:hAnsiTheme="majorHAnsi" w:cstheme="majorHAnsi"/>
                <w:u w:val="single"/>
                <w:lang w:val="en-US"/>
              </w:rPr>
              <w:t>. International Journal of Environmental Research and Public Health.</w:t>
            </w:r>
            <w:r w:rsidR="00E46AD8" w:rsidRPr="00EA192E">
              <w:rPr>
                <w:rFonts w:asciiTheme="majorHAnsi" w:hAnsiTheme="majorHAnsi" w:cstheme="majorHAnsi"/>
                <w:lang w:val="en-US"/>
              </w:rPr>
              <w:t xml:space="preserve"> 2019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3265FB45" w14:textId="50932BCE" w:rsidR="00CD78AB" w:rsidRPr="00EA192E" w:rsidRDefault="00E46AD8" w:rsidP="00EB2969">
            <w:pPr>
              <w:pStyle w:val="Prrafodelista"/>
              <w:spacing w:before="240"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5D6C0F" w:rsidRPr="00EA192E">
              <w:rPr>
                <w:rFonts w:asciiTheme="majorHAnsi" w:hAnsiTheme="majorHAnsi" w:cstheme="majorHAnsi"/>
                <w:lang w:val="en-US"/>
              </w:rPr>
              <w:t xml:space="preserve">10.3390/ijerph16193538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2.4</w:t>
            </w:r>
            <w:r w:rsidR="00965A30" w:rsidRPr="00EA192E">
              <w:rPr>
                <w:rFonts w:asciiTheme="majorHAnsi" w:hAnsiTheme="majorHAnsi" w:cstheme="majorHAnsi"/>
                <w:lang w:val="en-US"/>
              </w:rPr>
              <w:t>68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(Q1)</w:t>
            </w:r>
          </w:p>
          <w:p w14:paraId="563EEE14" w14:textId="7A8A9AEA" w:rsidR="00184C87" w:rsidRPr="00EA192E" w:rsidRDefault="00184C87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Díez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proofErr w:type="spellStart"/>
            <w:r w:rsidR="00C02632" w:rsidRPr="00EA192E">
              <w:rPr>
                <w:rFonts w:asciiTheme="majorHAnsi" w:hAnsiTheme="majorHAnsi" w:cstheme="majorHAnsi"/>
                <w:lang w:val="en-US"/>
              </w:rPr>
              <w:t>Rapela</w:t>
            </w:r>
            <w:proofErr w:type="spellEnd"/>
            <w:r w:rsidR="00C02632"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Borrell LN, Bilal U, Franco M. Socioeconomic inequalities in the retail food environment around schools in </w:t>
            </w:r>
            <w:r w:rsidR="00D04DBD" w:rsidRPr="00EA192E">
              <w:rPr>
                <w:rFonts w:asciiTheme="majorHAnsi" w:hAnsiTheme="majorHAnsi" w:cstheme="majorHAnsi"/>
                <w:lang w:val="en-US"/>
              </w:rPr>
              <w:t>a Southern European context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D04DBD" w:rsidRPr="00EA192E">
              <w:rPr>
                <w:rFonts w:asciiTheme="majorHAnsi" w:hAnsiTheme="majorHAnsi" w:cstheme="majorHAnsi"/>
                <w:u w:val="single"/>
                <w:lang w:val="en-US"/>
              </w:rPr>
              <w:t>Nutrients</w:t>
            </w:r>
            <w:r w:rsidR="00773134" w:rsidRPr="00EA192E">
              <w:rPr>
                <w:rFonts w:asciiTheme="majorHAnsi" w:hAnsiTheme="majorHAnsi" w:cstheme="majorHAnsi"/>
                <w:u w:val="single"/>
                <w:lang w:val="en-US"/>
              </w:rPr>
              <w:t>.</w:t>
            </w:r>
            <w:r w:rsidR="00773134" w:rsidRPr="00EA192E">
              <w:rPr>
                <w:rFonts w:asciiTheme="majorHAnsi" w:hAnsiTheme="majorHAnsi" w:cstheme="majorHAnsi"/>
                <w:lang w:val="en-US"/>
              </w:rPr>
              <w:t xml:space="preserve"> 2019;</w:t>
            </w:r>
            <w:r w:rsidR="000C18BE" w:rsidRPr="00EA192E">
              <w:rPr>
                <w:rFonts w:asciiTheme="majorHAnsi" w:hAnsiTheme="majorHAnsi" w:cstheme="majorHAnsi"/>
                <w:lang w:val="en-US"/>
              </w:rPr>
              <w:t>11,1511</w:t>
            </w:r>
          </w:p>
          <w:p w14:paraId="63BF97DC" w14:textId="1F440173" w:rsidR="0013293A" w:rsidRPr="00EA192E" w:rsidRDefault="0013293A" w:rsidP="0013293A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0C18BE" w:rsidRPr="00EA192E">
              <w:rPr>
                <w:rFonts w:asciiTheme="majorHAnsi" w:hAnsiTheme="majorHAnsi" w:cstheme="majorHAnsi"/>
                <w:lang w:val="en-US"/>
              </w:rPr>
              <w:t>doi:10.3390/nu11071511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="00A452AA" w:rsidRPr="00EA192E">
              <w:rPr>
                <w:rFonts w:asciiTheme="majorHAnsi" w:hAnsiTheme="majorHAnsi" w:cstheme="majorHAnsi"/>
                <w:lang w:val="en-US"/>
              </w:rPr>
              <w:t>4</w:t>
            </w:r>
            <w:r w:rsidRPr="00EA192E">
              <w:rPr>
                <w:rFonts w:asciiTheme="majorHAnsi" w:hAnsiTheme="majorHAnsi" w:cstheme="majorHAnsi"/>
                <w:lang w:val="en-US"/>
              </w:rPr>
              <w:t>.1</w:t>
            </w:r>
            <w:r w:rsidR="00A452AA" w:rsidRPr="00EA192E">
              <w:rPr>
                <w:rFonts w:asciiTheme="majorHAnsi" w:hAnsiTheme="majorHAnsi" w:cstheme="majorHAnsi"/>
                <w:lang w:val="en-US"/>
              </w:rPr>
              <w:t>71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(Q</w:t>
            </w:r>
            <w:r w:rsidR="00A452AA" w:rsidRPr="00EA192E">
              <w:rPr>
                <w:rFonts w:asciiTheme="majorHAnsi" w:hAnsiTheme="majorHAnsi" w:cstheme="majorHAnsi"/>
                <w:lang w:val="en-US"/>
              </w:rPr>
              <w:t>1</w:t>
            </w:r>
            <w:r w:rsidRPr="00EA192E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316641C2" w14:textId="1343A051" w:rsidR="00D30B2E" w:rsidRPr="009E174E" w:rsidRDefault="00D30B2E" w:rsidP="009E174E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Gullón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="00B003C7" w:rsidRPr="00EA192E">
              <w:rPr>
                <w:rFonts w:asciiTheme="majorHAnsi" w:hAnsiTheme="majorHAnsi" w:cstheme="majorHAnsi"/>
                <w:b/>
                <w:lang w:val="en-US"/>
              </w:rPr>
              <w:t>Díez J,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 xml:space="preserve"> Conde P, </w:t>
            </w:r>
            <w:r w:rsidRPr="00EA192E">
              <w:rPr>
                <w:rFonts w:asciiTheme="majorHAnsi" w:hAnsiTheme="majorHAnsi" w:cstheme="majorHAnsi"/>
                <w:lang w:val="en-US"/>
              </w:rPr>
              <w:t>Ramos C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Pr="00EA192E">
              <w:rPr>
                <w:rFonts w:asciiTheme="majorHAnsi" w:hAnsiTheme="majorHAnsi" w:cstheme="majorHAnsi"/>
                <w:lang w:val="en-US"/>
              </w:rPr>
              <w:t>Márquez V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Badland H, Escobar F, 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 xml:space="preserve">Franco M. </w:t>
            </w:r>
            <w:r w:rsidRPr="00EA192E">
              <w:rPr>
                <w:rFonts w:asciiTheme="majorHAnsi" w:hAnsiTheme="majorHAnsi" w:cstheme="majorHAnsi"/>
                <w:lang w:val="en-US"/>
              </w:rPr>
              <w:t>Using Photovoice to understand physical activity in the urban environment and to generate local policy recommendations: The Heart Healthy Hoods study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International Journal of Environmental Research and Public Health</w:t>
            </w:r>
            <w:r w:rsidR="00B003C7" w:rsidRPr="00EA192E">
              <w:rPr>
                <w:rFonts w:asciiTheme="majorHAnsi" w:hAnsiTheme="majorHAnsi" w:cstheme="majorHAnsi"/>
                <w:u w:val="single"/>
                <w:lang w:val="en-US"/>
              </w:rPr>
              <w:t>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2019</w:t>
            </w:r>
            <w:r w:rsidR="00B003C7" w:rsidRPr="00EA192E">
              <w:rPr>
                <w:rFonts w:asciiTheme="majorHAnsi" w:hAnsiTheme="majorHAnsi" w:cstheme="majorHAnsi"/>
                <w:lang w:val="en-US"/>
              </w:rPr>
              <w:t>; 1</w:t>
            </w:r>
            <w:r w:rsidRPr="00EA192E">
              <w:rPr>
                <w:rFonts w:asciiTheme="majorHAnsi" w:hAnsiTheme="majorHAnsi" w:cstheme="majorHAnsi"/>
                <w:lang w:val="en-US"/>
              </w:rPr>
              <w:t>6(5)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>.</w:t>
            </w:r>
          </w:p>
          <w:p w14:paraId="3162ACBC" w14:textId="6E206A5D" w:rsidR="00D30B2E" w:rsidRPr="00EA192E" w:rsidRDefault="00D30B2E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10.3390/ijerph16050749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2.145 (Q2)</w:t>
            </w:r>
          </w:p>
          <w:p w14:paraId="1FBC78F2" w14:textId="77777777" w:rsidR="00D30B2E" w:rsidRPr="00EA192E" w:rsidRDefault="00D30B2E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Escobar F, Klein O,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Díez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Gullon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Sureda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X, Borrell L, Franco M. A multicomponent method assessing cardiovascular healthy urban environments: The Heart Healthy Hoods Index.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Health and Place. </w:t>
            </w:r>
            <w:r w:rsidRPr="00EA192E">
              <w:rPr>
                <w:rFonts w:asciiTheme="majorHAnsi" w:hAnsiTheme="majorHAnsi" w:cstheme="majorHAnsi"/>
                <w:lang w:val="en-US"/>
              </w:rPr>
              <w:t>2019; 55:111-119</w:t>
            </w:r>
          </w:p>
          <w:p w14:paraId="6C9D6B64" w14:textId="633EC2A0" w:rsidR="00D30B2E" w:rsidRPr="00EA192E" w:rsidRDefault="00D30B2E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10.1016/j.healthplace.2018.11.010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3.000 (Q1)</w:t>
            </w:r>
          </w:p>
          <w:p w14:paraId="5874DE5A" w14:textId="332F31C2" w:rsidR="00D30B2E" w:rsidRPr="00EA192E" w:rsidRDefault="00D30B2E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Sandin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Rivera J, Conde P, Gutierrez M,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Diez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J, Franco M. </w:t>
            </w:r>
            <w:r w:rsidR="00FB506D" w:rsidRPr="00EA192E">
              <w:rPr>
                <w:rFonts w:asciiTheme="majorHAnsi" w:hAnsiTheme="majorHAnsi" w:cstheme="majorHAnsi"/>
                <w:lang w:val="en-US"/>
              </w:rPr>
              <w:t>Social Norms Influencing the Local Food Environment as Perceived by Residents and Food Traders: The Heart Healthy Hoods Project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EB2969" w:rsidRPr="00EA192E">
              <w:rPr>
                <w:rFonts w:asciiTheme="majorHAnsi" w:hAnsiTheme="majorHAnsi" w:cstheme="majorHAnsi"/>
                <w:u w:val="single"/>
                <w:lang w:val="en-US"/>
              </w:rPr>
              <w:t>International Journal of Environmental Research and Public Health.</w:t>
            </w:r>
            <w:r w:rsidR="00EB2969">
              <w:rPr>
                <w:rFonts w:asciiTheme="majorHAnsi" w:hAnsiTheme="majorHAnsi" w:cstheme="majorHAnsi"/>
                <w:u w:val="single"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lang w:val="en-US"/>
              </w:rPr>
              <w:t>2019; 16(3):502</w:t>
            </w:r>
          </w:p>
          <w:p w14:paraId="22FBCEB2" w14:textId="180EB86F" w:rsidR="00D30B2E" w:rsidRPr="00EA192E" w:rsidRDefault="00D30B2E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10.3390/ijerph16030502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2.145 (Q2)</w:t>
            </w:r>
          </w:p>
          <w:p w14:paraId="3594B90D" w14:textId="5D13A615" w:rsidR="00D30B2E" w:rsidRPr="00EA192E" w:rsidRDefault="00355864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Diez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Bilal U, Franco M. Unique features of the Mediterranean food environment: Implications for the prevention of chronic diseases.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European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Journal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of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Clinical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Nutrition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. </w:t>
            </w:r>
            <w:r w:rsidRPr="00EA192E">
              <w:rPr>
                <w:rFonts w:asciiTheme="majorHAnsi" w:hAnsiTheme="majorHAnsi" w:cstheme="majorHAnsi"/>
              </w:rPr>
              <w:t>2018</w:t>
            </w:r>
          </w:p>
          <w:p w14:paraId="32EF667E" w14:textId="73BD4E02" w:rsidR="00355864" w:rsidRPr="00EA192E" w:rsidRDefault="00355864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10.1038/s41430-018-0311-y 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2.95 (Q2)</w:t>
            </w:r>
          </w:p>
          <w:p w14:paraId="199DEB17" w14:textId="5B43CB97" w:rsidR="00355864" w:rsidRPr="00EA192E" w:rsidRDefault="00355864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Franco M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, Diez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Gullón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Margolles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Cofiño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R,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Pasarín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Borrell C. Towards a policy relevant neighborhoods and health agenda: engaging citizens, researchers, policy makers and public health professionals. </w:t>
            </w:r>
            <w:r w:rsidRPr="00EA192E">
              <w:rPr>
                <w:rFonts w:asciiTheme="majorHAnsi" w:hAnsiTheme="majorHAnsi" w:cstheme="majorHAnsi"/>
              </w:rPr>
              <w:t xml:space="preserve">SESPAS </w:t>
            </w:r>
            <w:proofErr w:type="spellStart"/>
            <w:r w:rsidRPr="00EA192E">
              <w:rPr>
                <w:rFonts w:asciiTheme="majorHAnsi" w:hAnsiTheme="majorHAnsi" w:cstheme="majorHAnsi"/>
              </w:rPr>
              <w:t>Report</w:t>
            </w:r>
            <w:proofErr w:type="spellEnd"/>
            <w:r w:rsidRPr="00EA192E">
              <w:rPr>
                <w:rFonts w:asciiTheme="majorHAnsi" w:hAnsiTheme="majorHAnsi" w:cstheme="majorHAnsi"/>
              </w:rPr>
              <w:t xml:space="preserve"> 2018</w:t>
            </w:r>
            <w:r w:rsidRPr="00EA192E">
              <w:rPr>
                <w:rFonts w:asciiTheme="majorHAnsi" w:hAnsiTheme="majorHAnsi" w:cstheme="majorHAnsi"/>
                <w:u w:val="single"/>
              </w:rPr>
              <w:t xml:space="preserve">. Gaceta Sanitaria; </w:t>
            </w:r>
            <w:r w:rsidRPr="00EA192E">
              <w:rPr>
                <w:rFonts w:asciiTheme="majorHAnsi" w:hAnsiTheme="majorHAnsi" w:cstheme="majorHAnsi"/>
              </w:rPr>
              <w:t xml:space="preserve">32 </w:t>
            </w:r>
            <w:proofErr w:type="spellStart"/>
            <w:r w:rsidRPr="00EA192E">
              <w:rPr>
                <w:rFonts w:asciiTheme="majorHAnsi" w:hAnsiTheme="majorHAnsi" w:cstheme="majorHAnsi"/>
              </w:rPr>
              <w:t>Suppl</w:t>
            </w:r>
            <w:proofErr w:type="spellEnd"/>
            <w:r w:rsidRPr="00EA192E">
              <w:rPr>
                <w:rFonts w:asciiTheme="majorHAnsi" w:hAnsiTheme="majorHAnsi" w:cstheme="majorHAnsi"/>
              </w:rPr>
              <w:t xml:space="preserve"> 1:69-73.</w:t>
            </w:r>
          </w:p>
          <w:p w14:paraId="63536891" w14:textId="01C19405" w:rsidR="00355864" w:rsidRPr="00EA192E" w:rsidRDefault="00355864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</w:rPr>
            </w:pPr>
            <w:r w:rsidRPr="00EA192E">
              <w:rPr>
                <w:rFonts w:asciiTheme="majorHAnsi" w:hAnsiTheme="majorHAnsi" w:cstheme="majorHAnsi"/>
                <w:i/>
              </w:rPr>
              <w:t>DOI</w:t>
            </w:r>
            <w:r w:rsidRPr="00EA192E">
              <w:rPr>
                <w:rFonts w:asciiTheme="majorHAnsi" w:hAnsiTheme="majorHAnsi" w:cstheme="majorHAnsi"/>
              </w:rPr>
              <w:t xml:space="preserve">: 10.1016/j.gaceta.2018.07.002                                  </w:t>
            </w:r>
            <w:proofErr w:type="spellStart"/>
            <w:r w:rsidRPr="00EA192E">
              <w:rPr>
                <w:rFonts w:asciiTheme="majorHAnsi" w:hAnsiTheme="majorHAnsi" w:cstheme="majorHAnsi"/>
                <w:i/>
              </w:rPr>
              <w:t>Impact</w:t>
            </w:r>
            <w:proofErr w:type="spellEnd"/>
            <w:r w:rsidRPr="00EA192E">
              <w:rPr>
                <w:rFonts w:asciiTheme="majorHAnsi" w:hAnsiTheme="majorHAnsi" w:cstheme="majorHAnsi"/>
                <w:i/>
              </w:rPr>
              <w:t xml:space="preserve"> Factor: </w:t>
            </w:r>
            <w:r w:rsidRPr="00EA192E">
              <w:rPr>
                <w:rFonts w:asciiTheme="majorHAnsi" w:hAnsiTheme="majorHAnsi" w:cstheme="majorHAnsi"/>
              </w:rPr>
              <w:t>1.58 (Q3)</w:t>
            </w:r>
          </w:p>
          <w:p w14:paraId="07895FCE" w14:textId="61559BBE" w:rsidR="00355864" w:rsidRPr="00EA192E" w:rsidRDefault="00355864" w:rsidP="00184C87">
            <w:pPr>
              <w:pStyle w:val="Prrafodelista"/>
              <w:numPr>
                <w:ilvl w:val="0"/>
                <w:numId w:val="15"/>
              </w:numPr>
              <w:ind w:left="280" w:right="176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Conde P, Gutierrez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Sandin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Borrell L, Rivera J, Franco M. Changing neighborhoods and residents' health perceptions: The Heart Healthy Hoods qualitative study.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International Journal of Environmental Research and Public Health.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2018; </w:t>
            </w:r>
            <w:r w:rsidRPr="00EA192E">
              <w:rPr>
                <w:rFonts w:asciiTheme="majorHAnsi" w:hAnsiTheme="majorHAnsi" w:cstheme="majorHAnsi"/>
              </w:rPr>
              <w:t>15(8): 1617</w:t>
            </w:r>
          </w:p>
          <w:p w14:paraId="1173E816" w14:textId="0B1507AF" w:rsidR="00355864" w:rsidRPr="00EA192E" w:rsidRDefault="00355864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10.3390/ijerph15081617         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2.145 (Q2)</w:t>
            </w:r>
          </w:p>
          <w:p w14:paraId="718A8849" w14:textId="77777777" w:rsidR="00355864" w:rsidRPr="00EA192E" w:rsidRDefault="00355864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Budig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K*,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Díez J</w:t>
            </w:r>
            <w:r w:rsidRPr="00EA192E">
              <w:rPr>
                <w:rFonts w:asciiTheme="majorHAnsi" w:hAnsiTheme="majorHAnsi" w:cstheme="majorHAnsi"/>
                <w:lang w:val="en-US"/>
              </w:rPr>
              <w:t>*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Conde P,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Sastre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Hernan M, Franco M. Photovoice and empowerment: evaluating the transformative potential of a Participatory Action Research project.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BMC Public Health.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2018; 18:432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>.</w:t>
            </w:r>
          </w:p>
          <w:p w14:paraId="07A9A981" w14:textId="48428E38" w:rsidR="00355864" w:rsidRPr="00EA192E" w:rsidRDefault="00355864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10.1186/s12889-018-5335-7   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2.42 (Q2)</w:t>
            </w:r>
          </w:p>
          <w:p w14:paraId="5FD53607" w14:textId="77777777" w:rsidR="00355864" w:rsidRPr="00EA192E" w:rsidRDefault="00355864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Diez J</w:t>
            </w:r>
            <w:r w:rsidRPr="00EA192E">
              <w:rPr>
                <w:rFonts w:asciiTheme="majorHAnsi" w:hAnsiTheme="majorHAnsi" w:cstheme="majorHAnsi"/>
                <w:lang w:val="en-US"/>
              </w:rPr>
              <w:t>*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Gullon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P*,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Sandin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Alvarez B, Prado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Urtasun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Gamarra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J, Franco M. A community-driven approach to generate urban policy recommendations for obesity prevention.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International Journal of Environmental Research and Public Health.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</w:rPr>
              <w:t>2018</w:t>
            </w:r>
            <w:r w:rsidRPr="00EA192E">
              <w:rPr>
                <w:rFonts w:asciiTheme="majorHAnsi" w:hAnsiTheme="majorHAnsi" w:cstheme="majorHAnsi"/>
                <w:i/>
              </w:rPr>
              <w:t xml:space="preserve">; </w:t>
            </w:r>
            <w:r w:rsidRPr="00EA192E">
              <w:rPr>
                <w:rFonts w:asciiTheme="majorHAnsi" w:hAnsiTheme="majorHAnsi" w:cstheme="majorHAnsi"/>
              </w:rPr>
              <w:t>15, 635;</w:t>
            </w:r>
          </w:p>
          <w:p w14:paraId="2CB3EFE0" w14:textId="15D0255C" w:rsidR="00D30B2E" w:rsidRPr="00EA192E" w:rsidRDefault="006A6B00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10.3390/ijerph15040635         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2.145 (Q2)</w:t>
            </w:r>
          </w:p>
          <w:p w14:paraId="0C52F21A" w14:textId="29897257" w:rsidR="003B4EB9" w:rsidRPr="00EA192E" w:rsidRDefault="003B4EB9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lastRenderedPageBreak/>
              <w:t xml:space="preserve">Bilal U, Jones-Smith J,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 xml:space="preserve">Diez J,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Celentano DD, Lawrence RS, Franco M. Neighborhood Social and Economic Change and Retail Food Environment Changes.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Health and Place.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6A6B00" w:rsidRPr="00EA192E">
              <w:rPr>
                <w:rFonts w:asciiTheme="majorHAnsi" w:hAnsiTheme="majorHAnsi" w:cstheme="majorHAnsi"/>
                <w:lang w:val="en-US"/>
              </w:rPr>
              <w:t>2018; 51:107</w:t>
            </w:r>
            <w:r w:rsidR="00F642D8" w:rsidRPr="00EA192E">
              <w:rPr>
                <w:rFonts w:asciiTheme="majorHAnsi" w:hAnsiTheme="majorHAnsi" w:cstheme="majorHAnsi"/>
                <w:lang w:val="en-US"/>
              </w:rPr>
              <w:t>-117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>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5F98EF75" w14:textId="2FBED32E" w:rsidR="006A6B00" w:rsidRPr="00EA192E" w:rsidRDefault="006A6B00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10.1016/j.healthplace.2018.03.004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3.000 (Q1)</w:t>
            </w:r>
          </w:p>
          <w:p w14:paraId="79AE9920" w14:textId="77777777" w:rsidR="00446FA3" w:rsidRPr="00EA192E" w:rsidRDefault="00446FA3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Díez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Valiente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R, Ramos C, García R,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J, Franco M. The mismatch between observational measures and residents’ perspectives on the retail food environment: a mixed-methods approach in the Heart Healthy Hoods study.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Public Health Nutrition.</w:t>
            </w:r>
            <w:r w:rsidR="006A6B00" w:rsidRPr="00EA192E">
              <w:rPr>
                <w:rFonts w:asciiTheme="majorHAnsi" w:hAnsiTheme="majorHAnsi" w:cstheme="majorHAnsi"/>
                <w:lang w:val="en-US"/>
              </w:rPr>
              <w:t xml:space="preserve"> 2017; 4:1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-10. </w:t>
            </w:r>
          </w:p>
          <w:p w14:paraId="039DF395" w14:textId="3F18F30C" w:rsidR="006A6B00" w:rsidRPr="00EA192E" w:rsidRDefault="006A6B00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10.1017/S1368980017001604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2.48 (Q2)</w:t>
            </w:r>
          </w:p>
        </w:tc>
      </w:tr>
      <w:tr w:rsidR="008576C0" w:rsidRPr="00EA192E" w14:paraId="6A1471A4" w14:textId="77777777" w:rsidTr="0088002F">
        <w:tc>
          <w:tcPr>
            <w:tcW w:w="10310" w:type="dxa"/>
          </w:tcPr>
          <w:p w14:paraId="67F0FD65" w14:textId="5CE489BA" w:rsidR="0071247C" w:rsidRPr="00EA192E" w:rsidRDefault="0071247C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lastRenderedPageBreak/>
              <w:t>Díez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Conde P,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Sandin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Urtasun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López R,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Carrero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JL,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J, Franco M. Understanding the local food environment: A participatory Photovoice project in a low-income area in Madrid, Spain.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Health and Place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gramStart"/>
            <w:r w:rsidR="006A6B00" w:rsidRPr="00EA192E">
              <w:rPr>
                <w:rFonts w:asciiTheme="majorHAnsi" w:hAnsiTheme="majorHAnsi" w:cstheme="majorHAnsi"/>
                <w:lang w:val="en-US"/>
              </w:rPr>
              <w:t>2017;</w:t>
            </w:r>
            <w:r w:rsidRPr="00EA192E">
              <w:rPr>
                <w:rFonts w:asciiTheme="majorHAnsi" w:hAnsiTheme="majorHAnsi" w:cstheme="majorHAnsi"/>
                <w:lang w:val="en-US"/>
              </w:rPr>
              <w:t>43:95</w:t>
            </w:r>
            <w:proofErr w:type="gramEnd"/>
            <w:r w:rsidRPr="00EA192E">
              <w:rPr>
                <w:rFonts w:asciiTheme="majorHAnsi" w:hAnsiTheme="majorHAnsi" w:cstheme="majorHAnsi"/>
                <w:lang w:val="en-US"/>
              </w:rPr>
              <w:t xml:space="preserve">-103. </w:t>
            </w:r>
          </w:p>
          <w:p w14:paraId="4684833E" w14:textId="37351CF2" w:rsidR="006A6B00" w:rsidRPr="00EA192E" w:rsidRDefault="006A6B00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10.1016/j.healthplace.2016.11.012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3.000 (Q1)</w:t>
            </w:r>
          </w:p>
          <w:p w14:paraId="51EA6E82" w14:textId="77777777" w:rsidR="008576C0" w:rsidRPr="00EA192E" w:rsidRDefault="008576C0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r w:rsidR="0071247C" w:rsidRPr="00EA192E">
              <w:rPr>
                <w:rFonts w:asciiTheme="majorHAnsi" w:hAnsiTheme="majorHAnsi" w:cstheme="majorHAnsi"/>
                <w:b/>
                <w:lang w:val="en-US"/>
              </w:rPr>
              <w:t>Díez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Gullon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P, Bilal U, Franco M, Escobar F. Characterizing physical activity and food urban environments: a GIS-based multicomponent proposal.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International Journal of Health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Geographics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2016</w:t>
            </w:r>
            <w:r w:rsidR="006A6B00" w:rsidRPr="00EA192E">
              <w:rPr>
                <w:rFonts w:asciiTheme="majorHAnsi" w:hAnsiTheme="majorHAnsi" w:cstheme="majorHAnsi"/>
                <w:lang w:val="en-US"/>
              </w:rPr>
              <w:t>.</w:t>
            </w:r>
            <w:r w:rsidR="00B000F8" w:rsidRPr="00EA192E">
              <w:rPr>
                <w:rFonts w:asciiTheme="majorHAnsi" w:hAnsiTheme="majorHAnsi" w:cstheme="majorHAnsi"/>
                <w:lang w:val="en-US"/>
              </w:rPr>
              <w:t>4</w:t>
            </w:r>
            <w:r w:rsidRPr="00EA192E">
              <w:rPr>
                <w:rFonts w:asciiTheme="majorHAnsi" w:hAnsiTheme="majorHAnsi" w:cstheme="majorHAnsi"/>
                <w:lang w:val="en-US"/>
              </w:rPr>
              <w:t>;15:35</w:t>
            </w:r>
          </w:p>
          <w:p w14:paraId="16AA7545" w14:textId="14D08A68" w:rsidR="00323621" w:rsidRPr="0041429D" w:rsidRDefault="006A6B00" w:rsidP="0041429D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10.1186/s12942-016-0065-5   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3.28 (Q1)</w:t>
            </w:r>
          </w:p>
          <w:p w14:paraId="2DD7AAA7" w14:textId="77777777" w:rsidR="006A6B00" w:rsidRPr="00EA192E" w:rsidRDefault="006A6B00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Bilal U,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Buczynski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Lawrence RS, Glass TA, Escobar F,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J, Franco M. Understanding differences in the local food environment across countries: A case study in Madrid (Spain) and Baltimore (USA).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Preventive Medicine.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2016; 89: 237-244</w:t>
            </w:r>
          </w:p>
          <w:p w14:paraId="233602C1" w14:textId="07F8E5F9" w:rsidR="006A6B00" w:rsidRPr="00EA192E" w:rsidRDefault="006A6B00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A41A1D" w:rsidRPr="00EA192E">
              <w:rPr>
                <w:rFonts w:asciiTheme="majorHAnsi" w:hAnsiTheme="majorHAnsi" w:cstheme="majorHAnsi"/>
                <w:lang w:val="en-US"/>
              </w:rPr>
              <w:t>10.1016/j.ypmed.2016.06.013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                                </w:t>
            </w:r>
            <w:r w:rsidR="00A41A1D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="00A41A1D" w:rsidRPr="00EA192E">
              <w:rPr>
                <w:rFonts w:asciiTheme="majorHAnsi" w:hAnsiTheme="majorHAnsi" w:cstheme="majorHAnsi"/>
                <w:lang w:val="en-US"/>
              </w:rPr>
              <w:t>3.43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(Q1)</w:t>
            </w:r>
          </w:p>
        </w:tc>
      </w:tr>
      <w:tr w:rsidR="008576C0" w:rsidRPr="00EA192E" w14:paraId="36E72656" w14:textId="77777777" w:rsidTr="0088002F">
        <w:tc>
          <w:tcPr>
            <w:tcW w:w="10310" w:type="dxa"/>
          </w:tcPr>
          <w:p w14:paraId="3944F475" w14:textId="77777777" w:rsidR="008576C0" w:rsidRPr="00EA192E" w:rsidRDefault="008576C0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Bilal U,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Alfayate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S,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Gullon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P, del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Cura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I, Escobar F, </w:t>
            </w:r>
            <w:proofErr w:type="spellStart"/>
            <w:r w:rsidR="0071247C" w:rsidRPr="00EA192E">
              <w:rPr>
                <w:rFonts w:asciiTheme="majorHAnsi" w:hAnsiTheme="majorHAnsi" w:cstheme="majorHAnsi"/>
                <w:lang w:val="en-US"/>
              </w:rPr>
              <w:t>Sandin</w:t>
            </w:r>
            <w:proofErr w:type="spellEnd"/>
            <w:r w:rsidR="0071247C" w:rsidRPr="00EA192E">
              <w:rPr>
                <w:rFonts w:asciiTheme="majorHAnsi" w:hAnsiTheme="majorHAnsi" w:cstheme="majorHAnsi"/>
                <w:lang w:val="en-US"/>
              </w:rPr>
              <w:t xml:space="preserve"> M, Franco M. Population cardiovascular health and urban e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nvironments: The Heart Healthy Hoods exploratory study in Madrid, Spain.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BMC Medical Research Methodology</w:t>
            </w:r>
            <w:r w:rsidR="00A41A1D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gramStart"/>
            <w:r w:rsidR="00A41A1D" w:rsidRPr="00EA192E">
              <w:rPr>
                <w:rFonts w:asciiTheme="majorHAnsi" w:hAnsiTheme="majorHAnsi" w:cstheme="majorHAnsi"/>
                <w:lang w:val="en-US"/>
              </w:rPr>
              <w:t>2016</w:t>
            </w:r>
            <w:r w:rsidRPr="00EA192E">
              <w:rPr>
                <w:rFonts w:asciiTheme="majorHAnsi" w:hAnsiTheme="majorHAnsi" w:cstheme="majorHAnsi"/>
                <w:lang w:val="en-US"/>
              </w:rPr>
              <w:t>;16:104</w:t>
            </w:r>
            <w:proofErr w:type="gramEnd"/>
          </w:p>
          <w:p w14:paraId="2D587E04" w14:textId="371934B4" w:rsidR="00A41A1D" w:rsidRPr="00EA192E" w:rsidRDefault="00A41A1D" w:rsidP="00184C87">
            <w:pPr>
              <w:pStyle w:val="Prrafodelista"/>
              <w:spacing w:line="276" w:lineRule="auto"/>
              <w:ind w:left="28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i/>
                <w:lang w:val="en-US"/>
              </w:rPr>
              <w:t>DOI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: 10.1186/s12874-016-0213-4                                 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Impact Factor: </w:t>
            </w:r>
            <w:r w:rsidRPr="00EA192E">
              <w:rPr>
                <w:rFonts w:asciiTheme="majorHAnsi" w:hAnsiTheme="majorHAnsi" w:cstheme="majorHAnsi"/>
                <w:lang w:val="en-US"/>
              </w:rPr>
              <w:t>3.29 (Q1)</w:t>
            </w:r>
          </w:p>
        </w:tc>
      </w:tr>
      <w:tr w:rsidR="008576C0" w:rsidRPr="00EA192E" w14:paraId="45126993" w14:textId="77777777" w:rsidTr="0088002F">
        <w:tc>
          <w:tcPr>
            <w:tcW w:w="10310" w:type="dxa"/>
          </w:tcPr>
          <w:p w14:paraId="07D9AEC5" w14:textId="10594783" w:rsidR="008576C0" w:rsidRPr="00EA192E" w:rsidRDefault="008576C0" w:rsidP="00184C8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right="254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Gullon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P, Badland HM,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Alfayate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S, Bilal U, Escobar F,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Franco M. Assessing walking and cycling environments in the streets of Madrid: Comparing on-field and virtual audits.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Journal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of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 xml:space="preserve"> Urban </w:t>
            </w:r>
            <w:proofErr w:type="spellStart"/>
            <w:r w:rsidRPr="00EA192E">
              <w:rPr>
                <w:rFonts w:asciiTheme="majorHAnsi" w:hAnsiTheme="majorHAnsi" w:cstheme="majorHAnsi"/>
                <w:u w:val="single"/>
              </w:rPr>
              <w:t>Health</w:t>
            </w:r>
            <w:proofErr w:type="spellEnd"/>
            <w:r w:rsidRPr="00EA192E">
              <w:rPr>
                <w:rFonts w:asciiTheme="majorHAnsi" w:hAnsiTheme="majorHAnsi" w:cstheme="majorHAnsi"/>
                <w:u w:val="single"/>
              </w:rPr>
              <w:t>.</w:t>
            </w:r>
            <w:r w:rsidR="00A41A1D" w:rsidRPr="00EA192E">
              <w:rPr>
                <w:rFonts w:asciiTheme="majorHAnsi" w:hAnsiTheme="majorHAnsi" w:cstheme="majorHAnsi"/>
              </w:rPr>
              <w:t xml:space="preserve"> 2015;</w:t>
            </w:r>
            <w:r w:rsidRPr="00EA192E">
              <w:rPr>
                <w:rFonts w:asciiTheme="majorHAnsi" w:hAnsiTheme="majorHAnsi" w:cstheme="majorHAnsi"/>
              </w:rPr>
              <w:t>(5):923-39</w:t>
            </w:r>
          </w:p>
        </w:tc>
      </w:tr>
    </w:tbl>
    <w:p w14:paraId="6E68F41B" w14:textId="23BAAE6F" w:rsidR="008576C0" w:rsidRPr="00EA192E" w:rsidRDefault="00A41A1D" w:rsidP="001A32A2">
      <w:pPr>
        <w:ind w:left="284" w:right="254" w:firstLine="0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       </w:t>
      </w:r>
      <w:r w:rsidR="008360A3">
        <w:rPr>
          <w:rFonts w:asciiTheme="majorHAnsi" w:hAnsiTheme="majorHAnsi" w:cstheme="majorHAnsi"/>
          <w:i/>
          <w:lang w:val="en-US"/>
        </w:rPr>
        <w:t xml:space="preserve">   </w:t>
      </w:r>
      <w:r w:rsidRPr="00EA192E">
        <w:rPr>
          <w:rFonts w:asciiTheme="majorHAnsi" w:hAnsiTheme="majorHAnsi" w:cstheme="majorHAnsi"/>
          <w:i/>
          <w:lang w:val="en-US"/>
        </w:rPr>
        <w:t xml:space="preserve">  DOI</w:t>
      </w:r>
      <w:r w:rsidRPr="00EA192E">
        <w:rPr>
          <w:rFonts w:asciiTheme="majorHAnsi" w:hAnsiTheme="majorHAnsi" w:cstheme="majorHAnsi"/>
          <w:lang w:val="en-US"/>
        </w:rPr>
        <w:t xml:space="preserve">: 10.1007/s11524-015-9982-z                                  </w:t>
      </w:r>
      <w:r w:rsidRPr="00EA192E">
        <w:rPr>
          <w:rFonts w:asciiTheme="majorHAnsi" w:hAnsiTheme="majorHAnsi" w:cstheme="majorHAnsi"/>
          <w:i/>
          <w:lang w:val="en-US"/>
        </w:rPr>
        <w:t xml:space="preserve">Impact Factor: </w:t>
      </w:r>
      <w:r w:rsidRPr="00EA192E">
        <w:rPr>
          <w:rFonts w:asciiTheme="majorHAnsi" w:hAnsiTheme="majorHAnsi" w:cstheme="majorHAnsi"/>
          <w:lang w:val="en-US"/>
        </w:rPr>
        <w:t>2.04 (Q2)</w:t>
      </w:r>
    </w:p>
    <w:p w14:paraId="1A520077" w14:textId="77777777" w:rsidR="00A41A1D" w:rsidRPr="002257C3" w:rsidRDefault="00A41A1D" w:rsidP="001A32A2">
      <w:pPr>
        <w:ind w:left="284" w:right="254" w:hanging="32"/>
        <w:rPr>
          <w:rFonts w:asciiTheme="majorHAnsi" w:hAnsiTheme="majorHAnsi" w:cstheme="majorHAnsi"/>
          <w:i/>
          <w:sz w:val="10"/>
          <w:lang w:val="en-US"/>
        </w:rPr>
      </w:pPr>
    </w:p>
    <w:p w14:paraId="4B69A97E" w14:textId="5E91EDFF" w:rsidR="009B78F7" w:rsidRPr="00EA192E" w:rsidRDefault="009B78F7" w:rsidP="001A32A2">
      <w:pPr>
        <w:ind w:left="284" w:right="254" w:hanging="32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>Publications Under Review</w:t>
      </w:r>
      <w:r w:rsidR="008576C0" w:rsidRPr="00EA192E">
        <w:rPr>
          <w:rFonts w:asciiTheme="majorHAnsi" w:hAnsiTheme="majorHAnsi" w:cstheme="majorHAnsi"/>
          <w:i/>
          <w:lang w:val="en-US"/>
        </w:rPr>
        <w:t xml:space="preserve"> </w:t>
      </w:r>
    </w:p>
    <w:p w14:paraId="2F982004" w14:textId="77777777" w:rsidR="008576C0" w:rsidRPr="002257C3" w:rsidRDefault="008576C0" w:rsidP="001A32A2">
      <w:pPr>
        <w:ind w:left="284" w:right="254"/>
        <w:rPr>
          <w:rFonts w:asciiTheme="majorHAnsi" w:hAnsiTheme="majorHAnsi" w:cstheme="majorHAnsi"/>
          <w:i/>
          <w:sz w:val="10"/>
          <w:lang w:val="en-US"/>
        </w:rPr>
      </w:pPr>
    </w:p>
    <w:tbl>
      <w:tblPr>
        <w:tblStyle w:val="Tablaconcuadrcula"/>
        <w:tblW w:w="10310" w:type="dxa"/>
        <w:tblInd w:w="4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10"/>
      </w:tblGrid>
      <w:tr w:rsidR="008576C0" w:rsidRPr="008360A3" w14:paraId="60836939" w14:textId="77777777" w:rsidTr="001E63BA">
        <w:trPr>
          <w:trHeight w:val="70"/>
        </w:trPr>
        <w:tc>
          <w:tcPr>
            <w:tcW w:w="10310" w:type="dxa"/>
          </w:tcPr>
          <w:p w14:paraId="1B150840" w14:textId="04C9BFBF" w:rsidR="001942CB" w:rsidRPr="00EA192E" w:rsidRDefault="001942CB" w:rsidP="004B3490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281" w:right="254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Gullón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P, Bilal U, Sánchez P,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 xml:space="preserve"> Díez J,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Lovasi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GS, Franco M. Walking the cities: A comparative case study using different sampling methods for street audits in Madrid and Philadelphia. </w:t>
            </w:r>
            <w:r w:rsidRPr="00EA192E">
              <w:rPr>
                <w:rFonts w:asciiTheme="majorHAnsi" w:hAnsiTheme="majorHAnsi" w:cstheme="majorHAnsi"/>
                <w:i/>
                <w:lang w:val="en-US"/>
              </w:rPr>
              <w:t xml:space="preserve">Under review (Journal of Urban Health). </w:t>
            </w:r>
          </w:p>
          <w:p w14:paraId="6DBF5742" w14:textId="17057C73" w:rsidR="00481A31" w:rsidRPr="00A77D33" w:rsidRDefault="00FF71E7" w:rsidP="00A77D33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281" w:right="254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Gravina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L,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Jauregi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Estebanez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Fernandez I,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Guenaga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N, Ballesteros S,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Díez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Franco M. </w:t>
            </w:r>
            <w:r w:rsidR="00AD442A" w:rsidRPr="00EA192E">
              <w:rPr>
                <w:rFonts w:asciiTheme="majorHAnsi" w:hAnsiTheme="majorHAnsi" w:cstheme="majorHAnsi"/>
                <w:lang w:val="en-US"/>
              </w:rPr>
              <w:t xml:space="preserve">Residents’ perceptions of their local food environment in socioeconomically diverse neighborhoods: a photovoice study. </w:t>
            </w:r>
            <w:r w:rsidR="00AD442A" w:rsidRPr="00EA192E">
              <w:rPr>
                <w:rFonts w:asciiTheme="majorHAnsi" w:hAnsiTheme="majorHAnsi" w:cstheme="majorHAnsi"/>
                <w:i/>
                <w:lang w:val="en-US"/>
              </w:rPr>
              <w:t xml:space="preserve">Under review (Appetite). </w:t>
            </w:r>
          </w:p>
        </w:tc>
      </w:tr>
    </w:tbl>
    <w:p w14:paraId="2C689F6D" w14:textId="77777777" w:rsidR="0071247C" w:rsidRPr="00A77D33" w:rsidRDefault="0071247C" w:rsidP="001A32A2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sz w:val="2"/>
          <w:lang w:val="en-US"/>
        </w:rPr>
      </w:pPr>
    </w:p>
    <w:p w14:paraId="49CC4CEB" w14:textId="77777777" w:rsidR="005606F1" w:rsidRPr="00EA192E" w:rsidRDefault="005606F1" w:rsidP="001A32A2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>Commentaries, Editorials, Letters</w:t>
      </w:r>
    </w:p>
    <w:p w14:paraId="4385F36C" w14:textId="43E8C632" w:rsidR="004B3490" w:rsidRPr="00EA192E" w:rsidRDefault="004B3490" w:rsidP="004B3490">
      <w:pPr>
        <w:pStyle w:val="Prrafodelista"/>
        <w:numPr>
          <w:ilvl w:val="0"/>
          <w:numId w:val="30"/>
        </w:numPr>
        <w:spacing w:line="276" w:lineRule="auto"/>
        <w:ind w:left="851" w:right="254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b/>
        </w:rPr>
        <w:t>Díez J,</w:t>
      </w:r>
      <w:r w:rsidRPr="00EA192E">
        <w:rPr>
          <w:rFonts w:asciiTheme="majorHAnsi" w:hAnsiTheme="majorHAnsi" w:cstheme="majorHAnsi"/>
        </w:rPr>
        <w:t xml:space="preserve"> Gullón P, </w:t>
      </w:r>
      <w:proofErr w:type="spellStart"/>
      <w:r w:rsidRPr="00EA192E">
        <w:rPr>
          <w:rFonts w:asciiTheme="majorHAnsi" w:hAnsiTheme="majorHAnsi" w:cstheme="majorHAnsi"/>
        </w:rPr>
        <w:t>Fernandez</w:t>
      </w:r>
      <w:proofErr w:type="spellEnd"/>
      <w:r w:rsidRPr="00EA192E">
        <w:rPr>
          <w:rFonts w:asciiTheme="majorHAnsi" w:hAnsiTheme="majorHAnsi" w:cstheme="majorHAnsi"/>
        </w:rPr>
        <w:t xml:space="preserve"> E. El estilo bibliográfico de Gaceta Sanitaria en los gestores de referencias bibliográficas. </w:t>
      </w:r>
      <w:r w:rsidRPr="00EA192E">
        <w:rPr>
          <w:rFonts w:asciiTheme="majorHAnsi" w:hAnsiTheme="majorHAnsi" w:cstheme="majorHAnsi"/>
          <w:lang w:val="en-US"/>
        </w:rPr>
        <w:t>2018</w:t>
      </w:r>
      <w:r w:rsidRPr="00EA192E">
        <w:rPr>
          <w:rFonts w:asciiTheme="majorHAnsi" w:hAnsiTheme="majorHAnsi" w:cstheme="majorHAnsi"/>
          <w:i/>
          <w:lang w:val="en-US"/>
        </w:rPr>
        <w:t xml:space="preserve">. </w:t>
      </w:r>
      <w:proofErr w:type="spellStart"/>
      <w:r w:rsidRPr="00EA192E">
        <w:rPr>
          <w:rFonts w:asciiTheme="majorHAnsi" w:hAnsiTheme="majorHAnsi" w:cstheme="majorHAnsi"/>
          <w:lang w:val="en-US"/>
        </w:rPr>
        <w:t>doi</w:t>
      </w:r>
      <w:proofErr w:type="spellEnd"/>
      <w:r w:rsidRPr="00EA192E">
        <w:rPr>
          <w:rFonts w:asciiTheme="majorHAnsi" w:hAnsiTheme="majorHAnsi" w:cstheme="majorHAnsi"/>
          <w:lang w:val="en-US"/>
        </w:rPr>
        <w:t xml:space="preserve">: </w:t>
      </w:r>
      <w:r w:rsidRPr="00EA192E">
        <w:rPr>
          <w:rFonts w:asciiTheme="majorHAnsi" w:hAnsiTheme="majorHAnsi" w:cstheme="majorHAnsi"/>
        </w:rPr>
        <w:t>10.1016/j.gaceta.2018.06.012</w:t>
      </w:r>
    </w:p>
    <w:p w14:paraId="240A49C2" w14:textId="77777777" w:rsidR="005606F1" w:rsidRPr="00A77D33" w:rsidRDefault="005606F1" w:rsidP="001A32A2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sz w:val="2"/>
          <w:lang w:val="en-US"/>
        </w:rPr>
      </w:pPr>
    </w:p>
    <w:p w14:paraId="44B8EBC5" w14:textId="1CEBFB09" w:rsidR="00A350AD" w:rsidRPr="00EA192E" w:rsidRDefault="008576C0" w:rsidP="001A32A2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>Book Chapters</w:t>
      </w:r>
    </w:p>
    <w:p w14:paraId="0539AFE0" w14:textId="77777777" w:rsidR="008576C0" w:rsidRPr="00A77D33" w:rsidRDefault="008576C0" w:rsidP="0064651D">
      <w:pPr>
        <w:spacing w:after="74" w:line="259" w:lineRule="auto"/>
        <w:ind w:left="0" w:right="254" w:firstLine="0"/>
        <w:rPr>
          <w:rFonts w:asciiTheme="majorHAnsi" w:hAnsiTheme="majorHAnsi" w:cstheme="majorHAnsi"/>
          <w:i/>
          <w:sz w:val="2"/>
          <w:lang w:val="en-US"/>
        </w:rPr>
      </w:pPr>
    </w:p>
    <w:p w14:paraId="111CC68C" w14:textId="77777777" w:rsidR="008576C0" w:rsidRPr="00EA192E" w:rsidRDefault="008576C0" w:rsidP="004B3490">
      <w:pPr>
        <w:pStyle w:val="Prrafodelista"/>
        <w:numPr>
          <w:ilvl w:val="0"/>
          <w:numId w:val="20"/>
        </w:numPr>
        <w:spacing w:after="74" w:line="276" w:lineRule="auto"/>
        <w:ind w:left="851" w:right="112" w:hanging="502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</w:rPr>
        <w:t xml:space="preserve">Franco M, </w:t>
      </w:r>
      <w:proofErr w:type="spellStart"/>
      <w:r w:rsidRPr="00EA192E">
        <w:rPr>
          <w:rFonts w:asciiTheme="majorHAnsi" w:hAnsiTheme="majorHAnsi" w:cstheme="majorHAnsi"/>
        </w:rPr>
        <w:t>Bilal</w:t>
      </w:r>
      <w:proofErr w:type="spellEnd"/>
      <w:r w:rsidRPr="00EA192E">
        <w:rPr>
          <w:rFonts w:asciiTheme="majorHAnsi" w:hAnsiTheme="majorHAnsi" w:cstheme="majorHAnsi"/>
        </w:rPr>
        <w:t xml:space="preserve"> U, </w:t>
      </w:r>
      <w:r w:rsidRPr="00EA192E">
        <w:rPr>
          <w:rFonts w:asciiTheme="majorHAnsi" w:hAnsiTheme="majorHAnsi" w:cstheme="majorHAnsi"/>
          <w:b/>
        </w:rPr>
        <w:t>Diez J</w:t>
      </w:r>
      <w:r w:rsidRPr="00EA192E">
        <w:rPr>
          <w:rFonts w:asciiTheme="majorHAnsi" w:hAnsiTheme="majorHAnsi" w:cstheme="majorHAnsi"/>
        </w:rPr>
        <w:t xml:space="preserve">. Local </w:t>
      </w:r>
      <w:proofErr w:type="spellStart"/>
      <w:r w:rsidRPr="00EA192E">
        <w:rPr>
          <w:rFonts w:asciiTheme="majorHAnsi" w:hAnsiTheme="majorHAnsi" w:cstheme="majorHAnsi"/>
        </w:rPr>
        <w:t>Food</w:t>
      </w:r>
      <w:proofErr w:type="spellEnd"/>
      <w:r w:rsidRPr="00EA192E">
        <w:rPr>
          <w:rFonts w:asciiTheme="majorHAnsi" w:hAnsiTheme="majorHAnsi" w:cstheme="majorHAnsi"/>
        </w:rPr>
        <w:t xml:space="preserve"> </w:t>
      </w:r>
      <w:proofErr w:type="spellStart"/>
      <w:r w:rsidRPr="00EA192E">
        <w:rPr>
          <w:rFonts w:asciiTheme="majorHAnsi" w:hAnsiTheme="majorHAnsi" w:cstheme="majorHAnsi"/>
        </w:rPr>
        <w:t>Environment</w:t>
      </w:r>
      <w:proofErr w:type="spellEnd"/>
      <w:r w:rsidRPr="00EA192E">
        <w:rPr>
          <w:rFonts w:asciiTheme="majorHAnsi" w:hAnsiTheme="majorHAnsi" w:cstheme="majorHAnsi"/>
        </w:rPr>
        <w:t xml:space="preserve">. </w:t>
      </w:r>
      <w:r w:rsidRPr="00EA192E">
        <w:rPr>
          <w:rFonts w:asciiTheme="majorHAnsi" w:hAnsiTheme="majorHAnsi" w:cstheme="majorHAnsi"/>
          <w:lang w:val="en-US"/>
        </w:rPr>
        <w:t xml:space="preserve">In: Caballero, B., Finglas, P., and </w:t>
      </w:r>
      <w:proofErr w:type="spellStart"/>
      <w:r w:rsidRPr="00EA192E">
        <w:rPr>
          <w:rFonts w:asciiTheme="majorHAnsi" w:hAnsiTheme="majorHAnsi" w:cstheme="majorHAnsi"/>
          <w:lang w:val="en-US"/>
        </w:rPr>
        <w:t>Toldrá</w:t>
      </w:r>
      <w:proofErr w:type="spellEnd"/>
      <w:r w:rsidRPr="00EA192E">
        <w:rPr>
          <w:rFonts w:asciiTheme="majorHAnsi" w:hAnsiTheme="majorHAnsi" w:cstheme="majorHAnsi"/>
          <w:lang w:val="en-US"/>
        </w:rPr>
        <w:t xml:space="preserve">, F. (eds.) </w:t>
      </w:r>
      <w:r w:rsidRPr="00EA192E">
        <w:rPr>
          <w:rFonts w:asciiTheme="majorHAnsi" w:hAnsiTheme="majorHAnsi" w:cstheme="majorHAnsi"/>
          <w:u w:val="single"/>
          <w:lang w:val="en-US"/>
        </w:rPr>
        <w:t>The Encyclopedia of Food and Health</w:t>
      </w:r>
      <w:r w:rsidRPr="00EA192E">
        <w:rPr>
          <w:rFonts w:asciiTheme="majorHAnsi" w:hAnsiTheme="majorHAnsi" w:cstheme="majorHAnsi"/>
          <w:lang w:val="en-US"/>
        </w:rPr>
        <w:t xml:space="preserve"> vol. 4, pp. 139-144 (2016). Oxford: Academic Press</w:t>
      </w:r>
    </w:p>
    <w:p w14:paraId="17F995BF" w14:textId="77777777" w:rsidR="004F4F3E" w:rsidRPr="00EA192E" w:rsidRDefault="004F4F3E" w:rsidP="004B3490">
      <w:pPr>
        <w:pStyle w:val="Prrafodelista"/>
        <w:numPr>
          <w:ilvl w:val="0"/>
          <w:numId w:val="20"/>
        </w:numPr>
        <w:spacing w:after="74" w:line="276" w:lineRule="auto"/>
        <w:ind w:left="851" w:right="112" w:hanging="502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 xml:space="preserve">Franco M, </w:t>
      </w:r>
      <w:r w:rsidRPr="00EA192E">
        <w:rPr>
          <w:rFonts w:asciiTheme="majorHAnsi" w:hAnsiTheme="majorHAnsi" w:cstheme="majorHAnsi"/>
          <w:b/>
        </w:rPr>
        <w:t>Diez J</w:t>
      </w:r>
      <w:r w:rsidRPr="00EA192E">
        <w:rPr>
          <w:rFonts w:asciiTheme="majorHAnsi" w:hAnsiTheme="majorHAnsi" w:cstheme="majorHAnsi"/>
        </w:rPr>
        <w:t xml:space="preserve">, Caballero B. Nutrición y prevención de las enfermedades crónicas no transmisibles. In: Gil, Á. (eds.) </w:t>
      </w:r>
      <w:r w:rsidRPr="00EA192E">
        <w:rPr>
          <w:rFonts w:asciiTheme="majorHAnsi" w:hAnsiTheme="majorHAnsi" w:cstheme="majorHAnsi"/>
          <w:u w:val="single"/>
        </w:rPr>
        <w:t>Tratado de Nutrición</w:t>
      </w:r>
      <w:r w:rsidRPr="00EA192E">
        <w:rPr>
          <w:rFonts w:asciiTheme="majorHAnsi" w:hAnsiTheme="majorHAnsi" w:cstheme="majorHAnsi"/>
        </w:rPr>
        <w:t xml:space="preserve"> vol. 5, pp.35-44 (2017)</w:t>
      </w:r>
      <w:r w:rsidR="001E63BA" w:rsidRPr="00EA192E">
        <w:rPr>
          <w:rFonts w:asciiTheme="majorHAnsi" w:hAnsiTheme="majorHAnsi" w:cstheme="majorHAnsi"/>
        </w:rPr>
        <w:t>. Editorial Médica Panamericana (ISBN: 978-84-91190-195-8)</w:t>
      </w:r>
    </w:p>
    <w:p w14:paraId="5CF26C4B" w14:textId="4883F8A1" w:rsidR="00A350AD" w:rsidRDefault="00A350AD" w:rsidP="001A32A2">
      <w:pPr>
        <w:spacing w:after="93" w:line="259" w:lineRule="auto"/>
        <w:ind w:left="284" w:right="254" w:firstLine="0"/>
        <w:rPr>
          <w:rFonts w:asciiTheme="majorHAnsi" w:hAnsiTheme="majorHAnsi" w:cstheme="majorHAnsi"/>
          <w:sz w:val="14"/>
        </w:rPr>
      </w:pPr>
    </w:p>
    <w:p w14:paraId="09E622D1" w14:textId="5CD255BC" w:rsidR="00A77D33" w:rsidRDefault="00A77D33" w:rsidP="001A32A2">
      <w:pPr>
        <w:spacing w:after="93" w:line="259" w:lineRule="auto"/>
        <w:ind w:left="284" w:right="254" w:firstLine="0"/>
        <w:rPr>
          <w:rFonts w:asciiTheme="majorHAnsi" w:hAnsiTheme="majorHAnsi" w:cstheme="majorHAnsi"/>
          <w:sz w:val="14"/>
        </w:rPr>
      </w:pPr>
    </w:p>
    <w:p w14:paraId="0C2FF4C7" w14:textId="77777777" w:rsidR="00A77D33" w:rsidRPr="0064651D" w:rsidRDefault="00A77D33" w:rsidP="001A32A2">
      <w:pPr>
        <w:spacing w:after="93" w:line="259" w:lineRule="auto"/>
        <w:ind w:left="284" w:right="254" w:firstLine="0"/>
        <w:rPr>
          <w:rFonts w:asciiTheme="majorHAnsi" w:hAnsiTheme="majorHAnsi" w:cstheme="majorHAnsi"/>
          <w:sz w:val="14"/>
        </w:rPr>
      </w:pPr>
    </w:p>
    <w:p w14:paraId="5B316404" w14:textId="7090E894" w:rsidR="008576C0" w:rsidRPr="00EA192E" w:rsidRDefault="008576C0" w:rsidP="001A32A2">
      <w:pPr>
        <w:spacing w:after="93" w:line="259" w:lineRule="auto"/>
        <w:ind w:left="284" w:right="254" w:firstLine="0"/>
        <w:rPr>
          <w:rFonts w:asciiTheme="majorHAnsi" w:hAnsiTheme="majorHAnsi" w:cstheme="majorHAnsi"/>
          <w:b/>
          <w:lang w:val="en-US"/>
        </w:rPr>
      </w:pPr>
      <w:r w:rsidRPr="00EA192E">
        <w:rPr>
          <w:rFonts w:asciiTheme="majorHAnsi" w:hAnsiTheme="majorHAnsi" w:cstheme="majorHAnsi"/>
          <w:b/>
          <w:lang w:val="en-US"/>
        </w:rPr>
        <w:lastRenderedPageBreak/>
        <w:t>RESEARCH GRANT PARTICIPATION</w:t>
      </w:r>
    </w:p>
    <w:p w14:paraId="10D6E771" w14:textId="77777777" w:rsidR="008576C0" w:rsidRPr="009D679C" w:rsidRDefault="008576C0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sz w:val="8"/>
          <w:lang w:val="en-US"/>
        </w:rPr>
      </w:pPr>
    </w:p>
    <w:p w14:paraId="1F798270" w14:textId="51293B12" w:rsidR="008576C0" w:rsidRPr="00EA192E" w:rsidRDefault="00D05B81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b/>
          <w:lang w:val="en-US"/>
        </w:rPr>
      </w:pPr>
      <w:r w:rsidRPr="00EA192E">
        <w:rPr>
          <w:rFonts w:asciiTheme="majorHAnsi" w:hAnsiTheme="majorHAnsi" w:cstheme="majorHAnsi"/>
          <w:b/>
          <w:lang w:val="en-US"/>
        </w:rPr>
        <w:t>European Research Council</w:t>
      </w:r>
      <w:r w:rsidR="008576C0" w:rsidRPr="00EA192E">
        <w:rPr>
          <w:rFonts w:asciiTheme="majorHAnsi" w:hAnsiTheme="majorHAnsi" w:cstheme="majorHAnsi"/>
          <w:b/>
          <w:lang w:val="en-US"/>
        </w:rPr>
        <w:t xml:space="preserve"> (</w:t>
      </w:r>
      <w:r w:rsidRPr="00EA192E">
        <w:rPr>
          <w:rFonts w:asciiTheme="majorHAnsi" w:hAnsiTheme="majorHAnsi" w:cstheme="majorHAnsi"/>
          <w:b/>
          <w:lang w:val="en-US"/>
        </w:rPr>
        <w:t>Starting Grant</w:t>
      </w:r>
      <w:r w:rsidR="008576C0" w:rsidRPr="00EA192E">
        <w:rPr>
          <w:rFonts w:asciiTheme="majorHAnsi" w:hAnsiTheme="majorHAnsi" w:cstheme="majorHAnsi"/>
          <w:b/>
          <w:lang w:val="en-US"/>
        </w:rPr>
        <w:t xml:space="preserve">) </w:t>
      </w:r>
      <w:r w:rsidR="008576C0" w:rsidRPr="00EA192E">
        <w:rPr>
          <w:rFonts w:asciiTheme="majorHAnsi" w:hAnsiTheme="majorHAnsi" w:cstheme="majorHAnsi"/>
          <w:b/>
          <w:lang w:val="en-US"/>
        </w:rPr>
        <w:tab/>
      </w:r>
      <w:r w:rsidR="008576C0" w:rsidRPr="00EA192E">
        <w:rPr>
          <w:rFonts w:asciiTheme="majorHAnsi" w:hAnsiTheme="majorHAnsi" w:cstheme="majorHAnsi"/>
          <w:b/>
          <w:lang w:val="en-US"/>
        </w:rPr>
        <w:tab/>
      </w:r>
      <w:r w:rsidR="008576C0" w:rsidRPr="00EA192E">
        <w:rPr>
          <w:rFonts w:asciiTheme="majorHAnsi" w:hAnsiTheme="majorHAnsi" w:cstheme="majorHAnsi"/>
          <w:b/>
          <w:lang w:val="en-US"/>
        </w:rPr>
        <w:tab/>
      </w:r>
      <w:r w:rsidR="008576C0" w:rsidRPr="00EA192E">
        <w:rPr>
          <w:rFonts w:asciiTheme="majorHAnsi" w:hAnsiTheme="majorHAnsi" w:cstheme="majorHAnsi"/>
          <w:b/>
          <w:lang w:val="en-US"/>
        </w:rPr>
        <w:tab/>
      </w:r>
      <w:r w:rsidR="009D679C">
        <w:rPr>
          <w:rFonts w:asciiTheme="majorHAnsi" w:hAnsiTheme="majorHAnsi" w:cstheme="majorHAnsi"/>
          <w:b/>
          <w:lang w:val="en-US"/>
        </w:rPr>
        <w:t xml:space="preserve">           </w:t>
      </w:r>
      <w:r w:rsidR="004B3490" w:rsidRPr="00EA192E">
        <w:rPr>
          <w:rFonts w:asciiTheme="majorHAnsi" w:hAnsiTheme="majorHAnsi" w:cstheme="majorHAnsi"/>
          <w:b/>
          <w:lang w:val="en-US"/>
        </w:rPr>
        <w:t>14/04/2014-31/08</w:t>
      </w:r>
      <w:r w:rsidRPr="00EA192E">
        <w:rPr>
          <w:rFonts w:asciiTheme="majorHAnsi" w:hAnsiTheme="majorHAnsi" w:cstheme="majorHAnsi"/>
          <w:b/>
          <w:lang w:val="en-US"/>
        </w:rPr>
        <w:t>/2019</w:t>
      </w:r>
      <w:r w:rsidR="008576C0" w:rsidRPr="00EA192E">
        <w:rPr>
          <w:rFonts w:asciiTheme="majorHAnsi" w:hAnsiTheme="majorHAnsi" w:cstheme="majorHAnsi"/>
          <w:b/>
          <w:lang w:val="en-US"/>
        </w:rPr>
        <w:t xml:space="preserve"> </w:t>
      </w:r>
    </w:p>
    <w:p w14:paraId="138DD8DC" w14:textId="77777777" w:rsidR="008576C0" w:rsidRPr="00EA192E" w:rsidRDefault="00D05B81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</w:rPr>
        <w:t>Franco</w:t>
      </w:r>
      <w:r w:rsidR="008576C0" w:rsidRPr="00EA192E">
        <w:rPr>
          <w:rFonts w:asciiTheme="majorHAnsi" w:hAnsiTheme="majorHAnsi" w:cstheme="majorHAnsi"/>
        </w:rPr>
        <w:t>,</w:t>
      </w:r>
      <w:r w:rsidRPr="00EA192E">
        <w:rPr>
          <w:rFonts w:asciiTheme="majorHAnsi" w:hAnsiTheme="majorHAnsi" w:cstheme="majorHAnsi"/>
        </w:rPr>
        <w:t xml:space="preserve"> M. P.I. </w:t>
      </w:r>
      <w:r w:rsidR="008576C0" w:rsidRPr="00EA192E">
        <w:rPr>
          <w:rFonts w:asciiTheme="majorHAnsi" w:hAnsiTheme="majorHAnsi" w:cstheme="majorHAnsi"/>
        </w:rPr>
        <w:t xml:space="preserve"> (</w:t>
      </w:r>
      <w:r w:rsidRPr="00EA192E">
        <w:rPr>
          <w:rFonts w:asciiTheme="majorHAnsi" w:hAnsiTheme="majorHAnsi" w:cstheme="majorHAnsi"/>
        </w:rPr>
        <w:t xml:space="preserve">Diez, J. </w:t>
      </w:r>
      <w:r w:rsidR="008576C0" w:rsidRPr="00EA192E">
        <w:rPr>
          <w:rFonts w:asciiTheme="majorHAnsi" w:hAnsiTheme="majorHAnsi" w:cstheme="majorHAnsi"/>
        </w:rPr>
        <w:t xml:space="preserve"> </w:t>
      </w:r>
      <w:r w:rsidRPr="00EA192E">
        <w:rPr>
          <w:rFonts w:asciiTheme="majorHAnsi" w:hAnsiTheme="majorHAnsi" w:cstheme="majorHAnsi"/>
          <w:lang w:val="en-US"/>
        </w:rPr>
        <w:t>Research Assistant</w:t>
      </w:r>
      <w:r w:rsidR="008576C0" w:rsidRPr="00EA192E">
        <w:rPr>
          <w:rFonts w:asciiTheme="majorHAnsi" w:hAnsiTheme="majorHAnsi" w:cstheme="majorHAnsi"/>
          <w:lang w:val="en-US"/>
        </w:rPr>
        <w:t xml:space="preserve">) </w:t>
      </w:r>
    </w:p>
    <w:p w14:paraId="43C51F0D" w14:textId="7FFEA321" w:rsidR="00D05B81" w:rsidRDefault="00D05B81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Social and Physical Urban Environment and Cardiovascular Health: The </w:t>
      </w:r>
      <w:proofErr w:type="gramStart"/>
      <w:r w:rsidRPr="00EA192E">
        <w:rPr>
          <w:rFonts w:asciiTheme="majorHAnsi" w:hAnsiTheme="majorHAnsi" w:cstheme="majorHAnsi"/>
          <w:i/>
          <w:lang w:val="en-US"/>
        </w:rPr>
        <w:t>Much Needed</w:t>
      </w:r>
      <w:proofErr w:type="gramEnd"/>
      <w:r w:rsidRPr="00EA192E">
        <w:rPr>
          <w:rFonts w:asciiTheme="majorHAnsi" w:hAnsiTheme="majorHAnsi" w:cstheme="majorHAnsi"/>
          <w:i/>
          <w:lang w:val="en-US"/>
        </w:rPr>
        <w:t xml:space="preserve"> Population Approach</w:t>
      </w:r>
      <w:r w:rsidR="00B03A5D" w:rsidRPr="00EA192E">
        <w:rPr>
          <w:rFonts w:asciiTheme="majorHAnsi" w:hAnsiTheme="majorHAnsi" w:cstheme="majorHAnsi"/>
          <w:i/>
          <w:lang w:val="en-US"/>
        </w:rPr>
        <w:t xml:space="preserve"> (Heart Healthy Hoods) </w:t>
      </w:r>
    </w:p>
    <w:p w14:paraId="66C52E49" w14:textId="77777777" w:rsidR="009D679C" w:rsidRPr="00A77D33" w:rsidRDefault="009D679C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sz w:val="8"/>
          <w:lang w:val="en-US"/>
        </w:rPr>
      </w:pPr>
    </w:p>
    <w:p w14:paraId="3DCB7029" w14:textId="75A6EA45" w:rsidR="004B3490" w:rsidRPr="00EA192E" w:rsidRDefault="004B3490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b/>
        </w:rPr>
      </w:pPr>
      <w:r w:rsidRPr="00EA192E">
        <w:rPr>
          <w:rFonts w:asciiTheme="majorHAnsi" w:hAnsiTheme="majorHAnsi" w:cstheme="majorHAnsi"/>
          <w:b/>
        </w:rPr>
        <w:t>Fondo de Investigaciones Sanitarias (</w:t>
      </w:r>
      <w:proofErr w:type="spellStart"/>
      <w:r w:rsidRPr="00EA192E">
        <w:rPr>
          <w:rFonts w:asciiTheme="majorHAnsi" w:hAnsiTheme="majorHAnsi" w:cstheme="majorHAnsi"/>
          <w:b/>
        </w:rPr>
        <w:t>Spain</w:t>
      </w:r>
      <w:proofErr w:type="spellEnd"/>
      <w:r w:rsidRPr="00EA192E">
        <w:rPr>
          <w:rFonts w:asciiTheme="majorHAnsi" w:hAnsiTheme="majorHAnsi" w:cstheme="majorHAnsi"/>
          <w:b/>
        </w:rPr>
        <w:t xml:space="preserve">) </w:t>
      </w:r>
      <w:r w:rsidRPr="00EA192E">
        <w:rPr>
          <w:rFonts w:asciiTheme="majorHAnsi" w:hAnsiTheme="majorHAnsi" w:cstheme="majorHAnsi"/>
          <w:b/>
        </w:rPr>
        <w:tab/>
      </w:r>
      <w:r w:rsidRPr="00EA192E">
        <w:rPr>
          <w:rFonts w:asciiTheme="majorHAnsi" w:hAnsiTheme="majorHAnsi" w:cstheme="majorHAnsi"/>
          <w:b/>
        </w:rPr>
        <w:tab/>
      </w:r>
      <w:r w:rsidRPr="00EA192E">
        <w:rPr>
          <w:rFonts w:asciiTheme="majorHAnsi" w:hAnsiTheme="majorHAnsi" w:cstheme="majorHAnsi"/>
          <w:b/>
        </w:rPr>
        <w:tab/>
      </w:r>
      <w:r w:rsidRPr="00EA192E">
        <w:rPr>
          <w:rFonts w:asciiTheme="majorHAnsi" w:hAnsiTheme="majorHAnsi" w:cstheme="majorHAnsi"/>
          <w:b/>
        </w:rPr>
        <w:tab/>
        <w:t xml:space="preserve">           01/01/2019-31/12/2021 </w:t>
      </w:r>
    </w:p>
    <w:p w14:paraId="409AAB96" w14:textId="5BE0EBB8" w:rsidR="004B3490" w:rsidRPr="00EA192E" w:rsidRDefault="004B3490" w:rsidP="004B3490">
      <w:pPr>
        <w:spacing w:after="93" w:line="276" w:lineRule="auto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</w:rPr>
        <w:t xml:space="preserve">Gullón, P. P.I.  (Diez, J.  </w:t>
      </w:r>
      <w:r w:rsidRPr="00EA192E">
        <w:rPr>
          <w:rFonts w:asciiTheme="majorHAnsi" w:hAnsiTheme="majorHAnsi" w:cstheme="majorHAnsi"/>
          <w:lang w:val="en-US"/>
        </w:rPr>
        <w:t xml:space="preserve">Co-Investigator) </w:t>
      </w:r>
    </w:p>
    <w:p w14:paraId="7C451939" w14:textId="78F71F20" w:rsidR="00D05B81" w:rsidRPr="00EA192E" w:rsidRDefault="00B03A5D" w:rsidP="00B03A5D">
      <w:pPr>
        <w:spacing w:after="93" w:line="276" w:lineRule="auto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Distribution and use of parks in Madrid and its relationship with physical activity and cardiovascular disease: a sub-study of the Heart Healthy Hoods project </w:t>
      </w:r>
    </w:p>
    <w:p w14:paraId="01E5A84E" w14:textId="3D0055FE" w:rsidR="008E0EA3" w:rsidRPr="00555DDA" w:rsidRDefault="008E0EA3" w:rsidP="001A32A2">
      <w:pPr>
        <w:spacing w:after="93" w:line="259" w:lineRule="auto"/>
        <w:ind w:left="284" w:right="254" w:firstLine="0"/>
        <w:rPr>
          <w:rFonts w:asciiTheme="majorHAnsi" w:hAnsiTheme="majorHAnsi" w:cstheme="majorHAnsi"/>
          <w:b/>
        </w:rPr>
      </w:pPr>
      <w:r w:rsidRPr="00555DDA">
        <w:rPr>
          <w:rFonts w:asciiTheme="majorHAnsi" w:hAnsiTheme="majorHAnsi" w:cstheme="majorHAnsi"/>
          <w:b/>
        </w:rPr>
        <w:t>Universi</w:t>
      </w:r>
      <w:r w:rsidR="00555DDA" w:rsidRPr="00555DDA">
        <w:rPr>
          <w:rFonts w:asciiTheme="majorHAnsi" w:hAnsiTheme="majorHAnsi" w:cstheme="majorHAnsi"/>
          <w:b/>
        </w:rPr>
        <w:t>dad</w:t>
      </w:r>
      <w:r w:rsidRPr="00555DDA">
        <w:rPr>
          <w:rFonts w:asciiTheme="majorHAnsi" w:hAnsiTheme="majorHAnsi" w:cstheme="majorHAnsi"/>
          <w:b/>
        </w:rPr>
        <w:t xml:space="preserve"> </w:t>
      </w:r>
      <w:r w:rsidR="00555DDA" w:rsidRPr="00555DDA">
        <w:rPr>
          <w:rFonts w:asciiTheme="majorHAnsi" w:hAnsiTheme="majorHAnsi" w:cstheme="majorHAnsi"/>
          <w:b/>
        </w:rPr>
        <w:t>de</w:t>
      </w:r>
      <w:r w:rsidRPr="00555DDA">
        <w:rPr>
          <w:rFonts w:asciiTheme="majorHAnsi" w:hAnsiTheme="majorHAnsi" w:cstheme="majorHAnsi"/>
          <w:b/>
        </w:rPr>
        <w:t xml:space="preserve"> </w:t>
      </w:r>
      <w:proofErr w:type="spellStart"/>
      <w:r w:rsidRPr="00555DDA">
        <w:rPr>
          <w:rFonts w:asciiTheme="majorHAnsi" w:hAnsiTheme="majorHAnsi" w:cstheme="majorHAnsi"/>
          <w:b/>
        </w:rPr>
        <w:t>Alcala</w:t>
      </w:r>
      <w:proofErr w:type="spellEnd"/>
      <w:r w:rsidRPr="00555DDA">
        <w:rPr>
          <w:rFonts w:asciiTheme="majorHAnsi" w:hAnsiTheme="majorHAnsi" w:cstheme="majorHAnsi"/>
          <w:b/>
        </w:rPr>
        <w:t xml:space="preserve"> (</w:t>
      </w:r>
      <w:proofErr w:type="spellStart"/>
      <w:r w:rsidRPr="00555DDA">
        <w:rPr>
          <w:rFonts w:asciiTheme="majorHAnsi" w:hAnsiTheme="majorHAnsi" w:cstheme="majorHAnsi"/>
          <w:b/>
        </w:rPr>
        <w:t>Research</w:t>
      </w:r>
      <w:proofErr w:type="spellEnd"/>
      <w:r w:rsidRPr="00555DDA">
        <w:rPr>
          <w:rFonts w:asciiTheme="majorHAnsi" w:hAnsiTheme="majorHAnsi" w:cstheme="majorHAnsi"/>
          <w:b/>
        </w:rPr>
        <w:t xml:space="preserve"> Grant 201</w:t>
      </w:r>
      <w:r w:rsidR="00555DDA" w:rsidRPr="00555DDA">
        <w:rPr>
          <w:rFonts w:asciiTheme="majorHAnsi" w:hAnsiTheme="majorHAnsi" w:cstheme="majorHAnsi"/>
          <w:b/>
        </w:rPr>
        <w:t>8</w:t>
      </w:r>
      <w:r w:rsidRPr="00555DDA">
        <w:rPr>
          <w:rFonts w:asciiTheme="majorHAnsi" w:hAnsiTheme="majorHAnsi" w:cstheme="majorHAnsi"/>
          <w:b/>
        </w:rPr>
        <w:t xml:space="preserve">) </w:t>
      </w:r>
      <w:r w:rsidRPr="00555DDA">
        <w:rPr>
          <w:rFonts w:asciiTheme="majorHAnsi" w:hAnsiTheme="majorHAnsi" w:cstheme="majorHAnsi"/>
          <w:b/>
        </w:rPr>
        <w:tab/>
      </w:r>
      <w:r w:rsidR="00A77D33">
        <w:rPr>
          <w:rFonts w:asciiTheme="majorHAnsi" w:hAnsiTheme="majorHAnsi" w:cstheme="majorHAnsi"/>
          <w:b/>
        </w:rPr>
        <w:t xml:space="preserve">                                        </w:t>
      </w:r>
      <w:r w:rsidR="00B03A5D" w:rsidRPr="00555DDA">
        <w:rPr>
          <w:rFonts w:asciiTheme="majorHAnsi" w:hAnsiTheme="majorHAnsi" w:cstheme="majorHAnsi"/>
          <w:b/>
        </w:rPr>
        <w:t>01/01/2019-31/12/2019</w:t>
      </w:r>
    </w:p>
    <w:p w14:paraId="627670E8" w14:textId="77777777" w:rsidR="008E0EA3" w:rsidRPr="00EA192E" w:rsidRDefault="008E0EA3" w:rsidP="001A32A2">
      <w:pPr>
        <w:spacing w:after="93" w:line="259" w:lineRule="auto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</w:rPr>
        <w:t xml:space="preserve">Franco, M. P.I.  (Diez, J.  </w:t>
      </w:r>
      <w:r w:rsidRPr="00EA192E">
        <w:rPr>
          <w:rFonts w:asciiTheme="majorHAnsi" w:hAnsiTheme="majorHAnsi" w:cstheme="majorHAnsi"/>
          <w:lang w:val="en-US"/>
        </w:rPr>
        <w:t xml:space="preserve">Co-Investigator) </w:t>
      </w:r>
    </w:p>
    <w:p w14:paraId="30625852" w14:textId="6D5FA953" w:rsidR="00985BE5" w:rsidRPr="00EA192E" w:rsidRDefault="00B03A5D" w:rsidP="00B03A5D">
      <w:pPr>
        <w:spacing w:after="93" w:line="259" w:lineRule="auto"/>
        <w:ind w:left="284" w:right="254" w:firstLine="0"/>
        <w:rPr>
          <w:rFonts w:asciiTheme="majorHAnsi" w:hAnsiTheme="majorHAnsi" w:cstheme="majorHAnsi"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>Spatial and socioeconomic inequalities of the unhealthy food environment around schools in Madrid: a sub-study of the Heart Healthy Hoods project</w:t>
      </w:r>
    </w:p>
    <w:p w14:paraId="5A21C5EF" w14:textId="77777777" w:rsidR="00B03A5D" w:rsidRPr="0067755C" w:rsidRDefault="00B03A5D" w:rsidP="001A32A2">
      <w:pPr>
        <w:pStyle w:val="Ttulo1"/>
        <w:ind w:left="284" w:right="254"/>
        <w:rPr>
          <w:rFonts w:asciiTheme="majorHAnsi" w:hAnsiTheme="majorHAnsi" w:cstheme="majorHAnsi"/>
          <w:sz w:val="12"/>
          <w:lang w:val="en-US"/>
        </w:rPr>
      </w:pPr>
    </w:p>
    <w:p w14:paraId="37D677D4" w14:textId="53DCD69A" w:rsidR="00A350AD" w:rsidRPr="00EA192E" w:rsidRDefault="008F509C" w:rsidP="001A32A2">
      <w:pPr>
        <w:pStyle w:val="Ttulo1"/>
        <w:ind w:left="284" w:right="254"/>
        <w:rPr>
          <w:rFonts w:asciiTheme="majorHAnsi" w:hAnsiTheme="majorHAnsi" w:cstheme="majorHAnsi"/>
        </w:rPr>
      </w:pPr>
      <w:r w:rsidRPr="00EA192E">
        <w:rPr>
          <w:rFonts w:asciiTheme="majorHAnsi" w:hAnsiTheme="majorHAnsi" w:cstheme="majorHAnsi"/>
        </w:rPr>
        <w:t>PRESENTATIONS</w:t>
      </w:r>
    </w:p>
    <w:p w14:paraId="07C9DDF5" w14:textId="77777777" w:rsidR="005F6CA0" w:rsidRPr="00555DDA" w:rsidRDefault="005F6CA0" w:rsidP="001A32A2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sz w:val="10"/>
          <w:lang w:val="en-US"/>
        </w:rPr>
      </w:pPr>
    </w:p>
    <w:p w14:paraId="6245FFB1" w14:textId="54066E01" w:rsidR="005F6CA0" w:rsidRPr="00EA192E" w:rsidRDefault="005F6CA0" w:rsidP="00005956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 xml:space="preserve">Invited Seminars / Presentations </w:t>
      </w:r>
    </w:p>
    <w:tbl>
      <w:tblPr>
        <w:tblStyle w:val="Tablaconcuadrcula"/>
        <w:tblW w:w="1099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64"/>
        <w:gridCol w:w="9326"/>
      </w:tblGrid>
      <w:tr w:rsidR="00580BB8" w:rsidRPr="00EA192E" w14:paraId="0C22AA55" w14:textId="77777777" w:rsidTr="00B03A5D">
        <w:tc>
          <w:tcPr>
            <w:tcW w:w="1664" w:type="dxa"/>
          </w:tcPr>
          <w:p w14:paraId="65F69598" w14:textId="2CBC31B5" w:rsidR="00580BB8" w:rsidRPr="00EA192E" w:rsidRDefault="00DA7402" w:rsidP="00005956">
            <w:pPr>
              <w:spacing w:line="276" w:lineRule="auto"/>
              <w:ind w:left="284" w:right="254" w:firstLine="0"/>
              <w:jc w:val="right"/>
              <w:rPr>
                <w:rFonts w:asciiTheme="majorHAnsi" w:hAnsiTheme="majorHAnsi" w:cstheme="majorHAnsi"/>
                <w:bCs/>
              </w:rPr>
            </w:pPr>
            <w:r w:rsidRPr="00EA192E">
              <w:rPr>
                <w:rFonts w:asciiTheme="majorHAnsi" w:hAnsiTheme="majorHAnsi" w:cstheme="majorHAnsi"/>
                <w:bCs/>
              </w:rPr>
              <w:t>2019</w:t>
            </w:r>
            <w:r w:rsidR="00580BB8" w:rsidRPr="00EA192E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9326" w:type="dxa"/>
          </w:tcPr>
          <w:p w14:paraId="3FD5E799" w14:textId="16FD1C5B" w:rsidR="00580BB8" w:rsidRPr="00EA192E" w:rsidRDefault="00580BB8" w:rsidP="00005956">
            <w:pPr>
              <w:spacing w:line="276" w:lineRule="auto"/>
              <w:ind w:left="0" w:right="254" w:firstLine="0"/>
              <w:rPr>
                <w:rFonts w:asciiTheme="majorHAnsi" w:hAnsiTheme="majorHAnsi" w:cstheme="majorHAnsi"/>
                <w:bCs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 xml:space="preserve">I International Forum of Citizen Science, Madrid, Spain – </w:t>
            </w:r>
            <w:r w:rsidRPr="00EA192E">
              <w:rPr>
                <w:rFonts w:asciiTheme="majorHAnsi" w:hAnsiTheme="majorHAnsi" w:cstheme="majorHAnsi"/>
                <w:bCs/>
                <w:lang w:val="en-US"/>
              </w:rPr>
              <w:t>CIT-EAT:  Citizens to improve population diets and food systems sustainability (</w:t>
            </w:r>
            <w:r w:rsidRPr="00EA192E">
              <w:rPr>
                <w:rFonts w:asciiTheme="majorHAnsi" w:hAnsiTheme="majorHAnsi" w:cstheme="majorHAnsi"/>
                <w:bCs/>
                <w:i/>
                <w:lang w:val="en-US"/>
              </w:rPr>
              <w:t xml:space="preserve">Invited presentation, March </w:t>
            </w:r>
            <w:r w:rsidR="008F32B7">
              <w:rPr>
                <w:rFonts w:asciiTheme="majorHAnsi" w:hAnsiTheme="majorHAnsi" w:cstheme="majorHAnsi"/>
                <w:bCs/>
                <w:i/>
                <w:lang w:val="en-US"/>
              </w:rPr>
              <w:t xml:space="preserve">21, </w:t>
            </w:r>
            <w:bookmarkStart w:id="0" w:name="_GoBack"/>
            <w:bookmarkEnd w:id="0"/>
            <w:r w:rsidRPr="00EA192E">
              <w:rPr>
                <w:rFonts w:asciiTheme="majorHAnsi" w:hAnsiTheme="majorHAnsi" w:cstheme="majorHAnsi"/>
                <w:bCs/>
                <w:i/>
                <w:lang w:val="en-US"/>
              </w:rPr>
              <w:t>2019)</w:t>
            </w:r>
          </w:p>
        </w:tc>
      </w:tr>
      <w:tr w:rsidR="00657147" w:rsidRPr="00EA192E" w14:paraId="39F0C0BD" w14:textId="77777777" w:rsidTr="00B03A5D">
        <w:tc>
          <w:tcPr>
            <w:tcW w:w="1664" w:type="dxa"/>
          </w:tcPr>
          <w:p w14:paraId="56790676" w14:textId="6A36DB1B" w:rsidR="00657147" w:rsidRPr="00EA192E" w:rsidRDefault="00657147" w:rsidP="00005956">
            <w:pPr>
              <w:spacing w:line="276" w:lineRule="auto"/>
              <w:ind w:left="284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2018 </w:t>
            </w:r>
          </w:p>
        </w:tc>
        <w:tc>
          <w:tcPr>
            <w:tcW w:w="9326" w:type="dxa"/>
          </w:tcPr>
          <w:p w14:paraId="7BF9D1C1" w14:textId="5C00A77B" w:rsidR="00657147" w:rsidRPr="00EA192E" w:rsidRDefault="00657147" w:rsidP="00005956">
            <w:pPr>
              <w:spacing w:line="276" w:lineRule="auto"/>
              <w:ind w:left="0" w:right="254" w:firstLine="0"/>
              <w:rPr>
                <w:rFonts w:asciiTheme="majorHAnsi" w:hAnsiTheme="majorHAnsi" w:cstheme="majorHAnsi"/>
                <w:bCs/>
                <w:lang w:val="en-US"/>
              </w:rPr>
            </w:pPr>
            <w:r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The 2018 City Food Policy Symposium – Connecting people with food policy, London, United Kingdom.</w:t>
            </w:r>
            <w:r w:rsidRPr="00EA192E"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bCs/>
                <w:iCs/>
                <w:lang w:val="en-US"/>
              </w:rPr>
              <w:t>Workshop 6</w:t>
            </w:r>
            <w:r w:rsidRPr="00EA192E">
              <w:rPr>
                <w:rFonts w:asciiTheme="majorHAnsi" w:hAnsiTheme="majorHAnsi" w:cstheme="majorHAnsi"/>
                <w:bCs/>
                <w:lang w:val="en-US"/>
              </w:rPr>
              <w:t xml:space="preserve"> - Visual methods for gathering evidence of lived food experiences </w:t>
            </w:r>
            <w:r w:rsidRPr="00EA192E">
              <w:rPr>
                <w:rFonts w:asciiTheme="majorHAnsi" w:hAnsiTheme="majorHAnsi" w:cstheme="majorHAnsi"/>
                <w:lang w:val="en-US"/>
              </w:rPr>
              <w:t>(</w:t>
            </w:r>
            <w:r w:rsidRPr="00EA192E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Invited seminar, April </w:t>
            </w:r>
            <w:r w:rsidR="00491A6B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25, </w:t>
            </w:r>
            <w:r w:rsidRPr="00EA192E">
              <w:rPr>
                <w:rFonts w:asciiTheme="majorHAnsi" w:hAnsiTheme="majorHAnsi" w:cstheme="majorHAnsi"/>
                <w:i/>
                <w:u w:val="single"/>
                <w:lang w:val="en-US"/>
              </w:rPr>
              <w:t>2018</w:t>
            </w:r>
            <w:r w:rsidRPr="00EA192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5F6CA0" w:rsidRPr="00EA192E" w14:paraId="740CE62D" w14:textId="77777777" w:rsidTr="00B03A5D">
        <w:tc>
          <w:tcPr>
            <w:tcW w:w="1664" w:type="dxa"/>
          </w:tcPr>
          <w:p w14:paraId="7D67CE4E" w14:textId="77777777" w:rsidR="005F6CA0" w:rsidRPr="00EA192E" w:rsidRDefault="005F6CA0" w:rsidP="00005956">
            <w:pPr>
              <w:spacing w:line="276" w:lineRule="auto"/>
              <w:ind w:left="284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2017</w:t>
            </w:r>
          </w:p>
        </w:tc>
        <w:tc>
          <w:tcPr>
            <w:tcW w:w="9326" w:type="dxa"/>
          </w:tcPr>
          <w:p w14:paraId="6882914B" w14:textId="193F1956" w:rsidR="005F6CA0" w:rsidRPr="00EA192E" w:rsidRDefault="00A65090" w:rsidP="00005956">
            <w:pPr>
              <w:spacing w:line="276" w:lineRule="auto"/>
              <w:ind w:left="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WHO Global Conference on NCDs: Enhancing policy coherence to prevent and control non-communicable diseases</w:t>
            </w:r>
            <w:r w:rsidR="005F6CA0"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,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Montevideo, Uruguay</w:t>
            </w:r>
            <w:r w:rsidR="005F6CA0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EA192E">
              <w:rPr>
                <w:rFonts w:asciiTheme="majorHAnsi" w:hAnsiTheme="majorHAnsi" w:cstheme="majorHAnsi"/>
                <w:lang w:val="en-US"/>
              </w:rPr>
              <w:t>Workshop 2.4 - Success story on tailored implementation of NCD solutions - Harnessing the power of big data: Innovative solutions, best practices and lessons learned (</w:t>
            </w:r>
            <w:r w:rsidR="00491A6B">
              <w:rPr>
                <w:rFonts w:asciiTheme="majorHAnsi" w:hAnsiTheme="majorHAnsi" w:cstheme="majorHAnsi"/>
                <w:i/>
                <w:u w:val="single"/>
                <w:lang w:val="en-US"/>
              </w:rPr>
              <w:t>Invited</w:t>
            </w:r>
            <w:r w:rsidRPr="00EA192E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 presentation, October</w:t>
            </w:r>
            <w:r w:rsidR="00491A6B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 19,</w:t>
            </w:r>
            <w:r w:rsidRPr="00EA192E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 2017</w:t>
            </w:r>
            <w:r w:rsidRPr="00EA192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5F6CA0" w:rsidRPr="00EA192E" w14:paraId="1665AC29" w14:textId="77777777" w:rsidTr="00B03A5D">
        <w:tc>
          <w:tcPr>
            <w:tcW w:w="1664" w:type="dxa"/>
          </w:tcPr>
          <w:p w14:paraId="2DE736D2" w14:textId="571E77B1" w:rsidR="005F6CA0" w:rsidRPr="00EA192E" w:rsidRDefault="005F6CA0" w:rsidP="00005956">
            <w:pPr>
              <w:spacing w:line="276" w:lineRule="auto"/>
              <w:ind w:left="284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326" w:type="dxa"/>
          </w:tcPr>
          <w:p w14:paraId="1A2EF47A" w14:textId="7652BE13" w:rsidR="005F6CA0" w:rsidRPr="00EA192E" w:rsidRDefault="00A65090" w:rsidP="00005956">
            <w:pPr>
              <w:spacing w:line="276" w:lineRule="auto"/>
              <w:ind w:left="0" w:right="254" w:firstLine="0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I Citizen Science Meeting, Bilbao, Spain. </w:t>
            </w:r>
            <w:r w:rsidR="005F6CA0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A192E">
              <w:rPr>
                <w:rFonts w:asciiTheme="majorHAnsi" w:hAnsiTheme="majorHAnsi" w:cstheme="majorHAnsi"/>
                <w:lang w:val="en-US"/>
              </w:rPr>
              <w:t>Healthy food environments and diets (</w:t>
            </w:r>
            <w:r w:rsidR="00491A6B">
              <w:rPr>
                <w:rFonts w:asciiTheme="majorHAnsi" w:hAnsiTheme="majorHAnsi" w:cstheme="majorHAnsi"/>
                <w:i/>
                <w:u w:val="single"/>
                <w:lang w:val="en-US"/>
              </w:rPr>
              <w:t>Invited</w:t>
            </w:r>
            <w:r w:rsidRPr="00EA192E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 presentation, October </w:t>
            </w:r>
            <w:r w:rsidR="00491A6B">
              <w:rPr>
                <w:rFonts w:asciiTheme="majorHAnsi" w:hAnsiTheme="majorHAnsi" w:cstheme="majorHAnsi"/>
                <w:i/>
                <w:u w:val="single"/>
                <w:lang w:val="en-US"/>
              </w:rPr>
              <w:t xml:space="preserve">26, </w:t>
            </w:r>
            <w:r w:rsidRPr="00EA192E">
              <w:rPr>
                <w:rFonts w:asciiTheme="majorHAnsi" w:hAnsiTheme="majorHAnsi" w:cstheme="majorHAnsi"/>
                <w:i/>
                <w:u w:val="single"/>
                <w:lang w:val="en-US"/>
              </w:rPr>
              <w:t>2017</w:t>
            </w:r>
            <w:r w:rsidRPr="00EA192E">
              <w:rPr>
                <w:rFonts w:asciiTheme="majorHAnsi" w:hAnsiTheme="majorHAnsi" w:cstheme="majorHAnsi"/>
                <w:lang w:val="en-US"/>
              </w:rPr>
              <w:t>)</w:t>
            </w:r>
            <w:r w:rsidR="005F6CA0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</w:tbl>
    <w:p w14:paraId="1493BD47" w14:textId="77777777" w:rsidR="005F6CA0" w:rsidRPr="00A3508F" w:rsidRDefault="005F6CA0" w:rsidP="00005956">
      <w:pPr>
        <w:spacing w:after="74" w:line="259" w:lineRule="auto"/>
        <w:ind w:right="254"/>
        <w:rPr>
          <w:rFonts w:asciiTheme="majorHAnsi" w:hAnsiTheme="majorHAnsi" w:cstheme="majorHAnsi"/>
          <w:i/>
          <w:sz w:val="6"/>
          <w:lang w:val="en-US"/>
        </w:rPr>
      </w:pPr>
    </w:p>
    <w:p w14:paraId="0A4EA5D8" w14:textId="1C341198" w:rsidR="005F6CA0" w:rsidRPr="00EA192E" w:rsidRDefault="005F6CA0" w:rsidP="00005956">
      <w:pPr>
        <w:spacing w:after="74" w:line="259" w:lineRule="auto"/>
        <w:ind w:left="284" w:right="254" w:firstLine="0"/>
        <w:rPr>
          <w:rFonts w:asciiTheme="majorHAnsi" w:hAnsiTheme="majorHAnsi" w:cstheme="majorHAnsi"/>
          <w:i/>
          <w:lang w:val="en-US"/>
        </w:rPr>
      </w:pPr>
      <w:r w:rsidRPr="00EA192E">
        <w:rPr>
          <w:rFonts w:asciiTheme="majorHAnsi" w:hAnsiTheme="majorHAnsi" w:cstheme="majorHAnsi"/>
          <w:i/>
          <w:lang w:val="en-US"/>
        </w:rPr>
        <w:t>Presentations at Scientific Meetings (Oral Presentations)</w:t>
      </w:r>
    </w:p>
    <w:tbl>
      <w:tblPr>
        <w:tblStyle w:val="Tablaconcuadrcula"/>
        <w:tblW w:w="11756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"/>
        <w:gridCol w:w="9380"/>
        <w:gridCol w:w="841"/>
        <w:gridCol w:w="141"/>
        <w:gridCol w:w="118"/>
      </w:tblGrid>
      <w:tr w:rsidR="000405D3" w:rsidRPr="00EA192E" w14:paraId="1F8C3D37" w14:textId="77777777" w:rsidTr="00926555">
        <w:trPr>
          <w:gridAfter w:val="2"/>
          <w:wAfter w:w="259" w:type="dxa"/>
        </w:trPr>
        <w:tc>
          <w:tcPr>
            <w:tcW w:w="1135" w:type="dxa"/>
          </w:tcPr>
          <w:p w14:paraId="61F1CB28" w14:textId="767BE771" w:rsidR="000405D3" w:rsidRPr="00EA192E" w:rsidRDefault="000405D3" w:rsidP="00005956">
            <w:pPr>
              <w:ind w:left="0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2019</w:t>
            </w:r>
          </w:p>
        </w:tc>
        <w:tc>
          <w:tcPr>
            <w:tcW w:w="10362" w:type="dxa"/>
            <w:gridSpan w:val="3"/>
          </w:tcPr>
          <w:p w14:paraId="29F152CC" w14:textId="4044C197" w:rsidR="000405D3" w:rsidRPr="00EA192E" w:rsidRDefault="000405D3" w:rsidP="00005956">
            <w:pPr>
              <w:spacing w:line="276" w:lineRule="auto"/>
              <w:ind w:left="0" w:right="765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Annual Meeting of the Spanish Society of Epidemiology, </w:t>
            </w:r>
            <w:r w:rsidR="001F26EF" w:rsidRPr="00EA192E">
              <w:rPr>
                <w:rFonts w:asciiTheme="majorHAnsi" w:hAnsiTheme="majorHAnsi" w:cstheme="majorHAnsi"/>
                <w:u w:val="single"/>
                <w:lang w:val="en-US"/>
              </w:rPr>
              <w:t>Oviedo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, </w:t>
            </w:r>
            <w:r w:rsidR="001F26EF" w:rsidRPr="00EA192E">
              <w:rPr>
                <w:rFonts w:asciiTheme="majorHAnsi" w:hAnsiTheme="majorHAnsi" w:cstheme="majorHAnsi"/>
                <w:u w:val="single"/>
                <w:lang w:val="en-US"/>
              </w:rPr>
              <w:t>Spain</w:t>
            </w:r>
          </w:p>
          <w:p w14:paraId="140BB0D9" w14:textId="5FBCBDD1" w:rsidR="000405D3" w:rsidRPr="00EA192E" w:rsidRDefault="00527538" w:rsidP="00005956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14" w:right="765"/>
              <w:rPr>
                <w:rFonts w:asciiTheme="majorHAnsi" w:hAnsiTheme="majorHAnsi" w:cstheme="majorHAnsi"/>
                <w:bCs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Rapela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</w:t>
            </w:r>
            <w:r w:rsidRPr="00EA192E">
              <w:rPr>
                <w:rFonts w:asciiTheme="majorHAnsi" w:eastAsiaTheme="minorEastAsia" w:hAnsiTheme="majorHAnsi" w:cstheme="majorHAnsi"/>
                <w:color w:val="auto"/>
                <w:lang w:val="en-US"/>
              </w:rPr>
              <w:t xml:space="preserve"> </w:t>
            </w:r>
            <w:r w:rsidR="000405D3"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="000405D3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405D3"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="000405D3"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r w:rsidRPr="00EA192E">
              <w:rPr>
                <w:rFonts w:asciiTheme="majorHAnsi" w:hAnsiTheme="majorHAnsi" w:cstheme="majorHAnsi"/>
                <w:lang w:val="en-US"/>
              </w:rPr>
              <w:t>Borrell LN</w:t>
            </w:r>
            <w:r w:rsidR="000405D3" w:rsidRPr="00EA192E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Pr="00EA192E">
              <w:rPr>
                <w:rFonts w:asciiTheme="majorHAnsi" w:hAnsiTheme="majorHAnsi" w:cstheme="majorHAnsi"/>
                <w:lang w:val="en-US"/>
              </w:rPr>
              <w:t>Bilal U</w:t>
            </w:r>
            <w:r w:rsidR="000405D3" w:rsidRPr="00EA192E">
              <w:rPr>
                <w:rFonts w:asciiTheme="majorHAnsi" w:hAnsiTheme="majorHAnsi" w:cstheme="majorHAnsi"/>
                <w:lang w:val="en-US"/>
              </w:rPr>
              <w:t>, Franco M</w:t>
            </w:r>
            <w:r w:rsidRPr="00EA192E">
              <w:rPr>
                <w:rFonts w:asciiTheme="majorHAnsi" w:hAnsiTheme="majorHAnsi" w:cstheme="majorHAnsi"/>
                <w:lang w:val="en-US"/>
              </w:rPr>
              <w:t>.</w:t>
            </w:r>
            <w:r w:rsidR="000405D3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15ACE" w:rsidRPr="00EA192E">
              <w:rPr>
                <w:rFonts w:asciiTheme="majorHAnsi" w:hAnsiTheme="majorHAnsi" w:cstheme="majorHAnsi"/>
                <w:bCs/>
                <w:lang w:val="en-US"/>
              </w:rPr>
              <w:t>Spatial and socioeconomic inequalities of the unhealthy food environment around schools: the heart healthy hoods project</w:t>
            </w:r>
            <w:r w:rsidR="000405D3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0405D3"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="000405D3"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</w:tc>
      </w:tr>
      <w:tr w:rsidR="00B03A5D" w:rsidRPr="00EA192E" w14:paraId="5F5D1876" w14:textId="77777777" w:rsidTr="00926555">
        <w:trPr>
          <w:gridAfter w:val="2"/>
          <w:wAfter w:w="259" w:type="dxa"/>
        </w:trPr>
        <w:tc>
          <w:tcPr>
            <w:tcW w:w="1135" w:type="dxa"/>
          </w:tcPr>
          <w:p w14:paraId="1A9DA1CF" w14:textId="735BFC6A" w:rsidR="00B03A5D" w:rsidRPr="00EA192E" w:rsidRDefault="00B03A5D" w:rsidP="00005956">
            <w:pPr>
              <w:ind w:left="0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2018</w:t>
            </w:r>
          </w:p>
        </w:tc>
        <w:tc>
          <w:tcPr>
            <w:tcW w:w="10362" w:type="dxa"/>
            <w:gridSpan w:val="3"/>
          </w:tcPr>
          <w:p w14:paraId="329069B5" w14:textId="78285DD9" w:rsidR="00B03A5D" w:rsidRPr="00EA192E" w:rsidRDefault="00B03A5D" w:rsidP="00005956">
            <w:pPr>
              <w:spacing w:line="276" w:lineRule="auto"/>
              <w:ind w:left="0" w:right="765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Annual Meeting of the Spanish Society of Epidemiology, Lisbon, Portugal</w:t>
            </w:r>
          </w:p>
          <w:p w14:paraId="2C554C4E" w14:textId="1E814A65" w:rsidR="00B03A5D" w:rsidRPr="00EA192E" w:rsidRDefault="00B03A5D" w:rsidP="00005956">
            <w:pPr>
              <w:pStyle w:val="Prrafodelista"/>
              <w:numPr>
                <w:ilvl w:val="3"/>
                <w:numId w:val="23"/>
              </w:numPr>
              <w:spacing w:line="276" w:lineRule="auto"/>
              <w:ind w:left="361" w:right="765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926555"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="00926555"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proofErr w:type="spellStart"/>
            <w:r w:rsidR="00926555" w:rsidRPr="00EA192E">
              <w:rPr>
                <w:rFonts w:asciiTheme="majorHAnsi" w:hAnsiTheme="majorHAnsi" w:cstheme="majorHAnsi"/>
                <w:lang w:val="en-US"/>
              </w:rPr>
              <w:t>Galán</w:t>
            </w:r>
            <w:proofErr w:type="spellEnd"/>
            <w:r w:rsidR="00926555" w:rsidRPr="00EA192E">
              <w:rPr>
                <w:rFonts w:asciiTheme="majorHAnsi" w:hAnsiTheme="majorHAnsi" w:cstheme="majorHAnsi"/>
                <w:lang w:val="en-US"/>
              </w:rPr>
              <w:t xml:space="preserve"> I, Pérez H, Franco M, Bilal U.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26555" w:rsidRPr="00EA192E">
              <w:rPr>
                <w:rFonts w:asciiTheme="majorHAnsi" w:hAnsiTheme="majorHAnsi" w:cstheme="majorHAnsi"/>
                <w:lang w:val="en-US"/>
              </w:rPr>
              <w:t>Field validation of administrative food environment data to characterize retail food environments in Madrid, Spain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</w:tc>
      </w:tr>
      <w:tr w:rsidR="00837CF3" w:rsidRPr="00EA192E" w14:paraId="2596C5B4" w14:textId="77777777" w:rsidTr="00926555">
        <w:trPr>
          <w:gridAfter w:val="3"/>
          <w:wAfter w:w="1100" w:type="dxa"/>
        </w:trPr>
        <w:tc>
          <w:tcPr>
            <w:tcW w:w="1135" w:type="dxa"/>
          </w:tcPr>
          <w:p w14:paraId="4EE3A683" w14:textId="2AEF6BA4" w:rsidR="00837CF3" w:rsidRPr="00EA192E" w:rsidRDefault="00837CF3" w:rsidP="00005956">
            <w:pPr>
              <w:spacing w:line="276" w:lineRule="auto"/>
              <w:ind w:left="0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2016</w:t>
            </w:r>
          </w:p>
        </w:tc>
        <w:tc>
          <w:tcPr>
            <w:tcW w:w="9521" w:type="dxa"/>
            <w:gridSpan w:val="2"/>
          </w:tcPr>
          <w:p w14:paraId="031C59A4" w14:textId="77777777" w:rsidR="00837CF3" w:rsidRPr="00EA192E" w:rsidRDefault="00837CF3" w:rsidP="00005956">
            <w:pPr>
              <w:spacing w:line="276" w:lineRule="auto"/>
              <w:ind w:left="0" w:right="765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Annual Meeting of the Spanish Society of Epidemiology, Seville, Spain</w:t>
            </w:r>
          </w:p>
          <w:p w14:paraId="5D8D6032" w14:textId="31EAA7F6" w:rsidR="00837CF3" w:rsidRPr="00EA192E" w:rsidRDefault="00837CF3" w:rsidP="00005956">
            <w:pPr>
              <w:pStyle w:val="Prrafodelista"/>
              <w:numPr>
                <w:ilvl w:val="3"/>
                <w:numId w:val="23"/>
              </w:numPr>
              <w:spacing w:line="276" w:lineRule="auto"/>
              <w:ind w:left="361" w:right="765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Diez J,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Valiente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R, Olea A, García R, Ramos C, Franco M. Objective and perceived access to healthy foods: a mixed methods study using on field measures, GIS and Photovoice.</w:t>
            </w:r>
            <w:r w:rsidR="00EC6344" w:rsidRPr="00EA19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EC6344"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="00EC6344"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  <w:p w14:paraId="718187D8" w14:textId="060BEB4F" w:rsidR="00837CF3" w:rsidRPr="00EA192E" w:rsidRDefault="00837CF3" w:rsidP="00005956">
            <w:pPr>
              <w:pStyle w:val="Prrafodelista"/>
              <w:numPr>
                <w:ilvl w:val="3"/>
                <w:numId w:val="23"/>
              </w:numPr>
              <w:spacing w:line="276" w:lineRule="auto"/>
              <w:ind w:left="361" w:right="765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Díez J.,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Conde P.,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Sandín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M.,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Urtasun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M., López R.,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Carrero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JL.,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J., Franco M. Photovoice Villaverde: </w:t>
            </w:r>
            <w:r w:rsidR="00985BE5" w:rsidRPr="00EA192E">
              <w:rPr>
                <w:rFonts w:asciiTheme="majorHAnsi" w:hAnsiTheme="majorHAnsi" w:cstheme="majorHAnsi"/>
                <w:lang w:val="en-US"/>
              </w:rPr>
              <w:t>a participatory project on food through photography</w:t>
            </w:r>
            <w:r w:rsidR="00EC6344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A65090"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="00A65090"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  <w:p w14:paraId="2BDF6B05" w14:textId="77777777" w:rsidR="00837CF3" w:rsidRPr="00EA192E" w:rsidRDefault="00837CF3" w:rsidP="00005956">
            <w:pPr>
              <w:spacing w:line="276" w:lineRule="auto"/>
              <w:ind w:left="0" w:right="765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ISA Forum of Sociology, Vienna, Austria</w:t>
            </w:r>
          </w:p>
          <w:p w14:paraId="7B9560BB" w14:textId="41734086" w:rsidR="00837CF3" w:rsidRPr="00EA192E" w:rsidRDefault="00837CF3" w:rsidP="00005956">
            <w:pPr>
              <w:pStyle w:val="Prrafodelista"/>
              <w:numPr>
                <w:ilvl w:val="0"/>
                <w:numId w:val="31"/>
              </w:numPr>
              <w:spacing w:line="276" w:lineRule="auto"/>
              <w:ind w:right="765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lastRenderedPageBreak/>
              <w:t xml:space="preserve">Diez J,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Conde P,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Urtasun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Sastre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Ruiz L,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Sandín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M, Franco M. A Food environment Photovoice project in Madrid: A tool to gain empowerment and reconstruct neighborhood biographies</w:t>
            </w:r>
            <w:r w:rsidR="00707C96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A65090"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="00A65090"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  <w:p w14:paraId="16F66989" w14:textId="77777777" w:rsidR="00837CF3" w:rsidRPr="00EA192E" w:rsidRDefault="00837CF3" w:rsidP="00005956">
            <w:pPr>
              <w:spacing w:line="276" w:lineRule="auto"/>
              <w:ind w:left="0" w:right="765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International Conference on Urban Health, San Francisco, CA, United States</w:t>
            </w:r>
          </w:p>
          <w:p w14:paraId="46B6D4B3" w14:textId="77777777" w:rsidR="00A65090" w:rsidRPr="00EA192E" w:rsidRDefault="00837CF3" w:rsidP="00005956">
            <w:pPr>
              <w:pStyle w:val="Prrafodelista"/>
              <w:numPr>
                <w:ilvl w:val="0"/>
                <w:numId w:val="31"/>
              </w:numPr>
              <w:spacing w:line="276" w:lineRule="auto"/>
              <w:ind w:right="765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 xml:space="preserve">Diez J,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Bilal U,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Buczynski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Lawrence R, Glass T, Escobar F,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Gittelsohn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J, Franco M. Comparing local availability and accessibility to healthy foods across countries: A case study in Madrid (Spain) and Baltimore (US)</w:t>
            </w:r>
            <w:r w:rsidR="00EC6344" w:rsidRPr="00EA192E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A65090"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="00A65090"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  <w:p w14:paraId="0E77D0ED" w14:textId="689F07F8" w:rsidR="00837CF3" w:rsidRPr="00EA192E" w:rsidRDefault="00837CF3" w:rsidP="00005956">
            <w:pPr>
              <w:pStyle w:val="Prrafodelista"/>
              <w:numPr>
                <w:ilvl w:val="0"/>
                <w:numId w:val="31"/>
              </w:numPr>
              <w:spacing w:line="276" w:lineRule="auto"/>
              <w:ind w:right="765"/>
              <w:rPr>
                <w:rFonts w:asciiTheme="majorHAnsi" w:hAnsiTheme="majorHAnsi" w:cstheme="majorHAnsi"/>
                <w:i/>
                <w:u w:val="single"/>
                <w:lang w:val="en-US"/>
              </w:rPr>
            </w:pP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Valiente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R,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Díez J</w:t>
            </w:r>
            <w:r w:rsidRPr="00EA192E">
              <w:rPr>
                <w:rFonts w:asciiTheme="majorHAnsi" w:hAnsiTheme="majorHAnsi" w:cstheme="majorHAnsi"/>
                <w:lang w:val="en-US"/>
              </w:rPr>
              <w:t>, Conde P, Franco M, Esc</w:t>
            </w:r>
            <w:r w:rsidR="00985BE5" w:rsidRPr="00EA192E">
              <w:rPr>
                <w:rFonts w:asciiTheme="majorHAnsi" w:hAnsiTheme="majorHAnsi" w:cstheme="majorHAnsi"/>
                <w:lang w:val="en-US"/>
              </w:rPr>
              <w:t>obar F. Studying the perceived food e</w:t>
            </w:r>
            <w:r w:rsidRPr="00EA192E">
              <w:rPr>
                <w:rFonts w:asciiTheme="majorHAnsi" w:hAnsiTheme="majorHAnsi" w:cstheme="majorHAnsi"/>
                <w:lang w:val="en-US"/>
              </w:rPr>
              <w:t>nvironment</w:t>
            </w:r>
            <w:r w:rsidRPr="00EA192E">
              <w:rPr>
                <w:rStyle w:val="Refdenotaalfinal"/>
                <w:rFonts w:asciiTheme="majorHAnsi" w:hAnsiTheme="majorHAnsi" w:cstheme="majorHAnsi"/>
                <w:lang w:val="en-US"/>
              </w:rPr>
              <w:endnoteReference w:id="1"/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 through individual spatial cognition analysis: the case study of Villaverde (Madrid) </w:t>
            </w:r>
            <w:r w:rsidR="00707C96"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="00707C96"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</w:t>
            </w:r>
            <w:r w:rsidR="00707C96" w:rsidRPr="00EA192E">
              <w:rPr>
                <w:rFonts w:asciiTheme="majorHAnsi" w:hAnsiTheme="majorHAnsi" w:cstheme="majorHAnsi"/>
                <w:u w:val="single"/>
                <w:lang w:val="en-US"/>
              </w:rPr>
              <w:t xml:space="preserve">, on behalf of </w:t>
            </w:r>
            <w:proofErr w:type="spellStart"/>
            <w:proofErr w:type="gramStart"/>
            <w:r w:rsidR="00707C96" w:rsidRPr="00EA192E">
              <w:rPr>
                <w:rFonts w:asciiTheme="majorHAnsi" w:hAnsiTheme="majorHAnsi" w:cstheme="majorHAnsi"/>
                <w:u w:val="single"/>
                <w:lang w:val="en-US"/>
              </w:rPr>
              <w:t>R.Valiente</w:t>
            </w:r>
            <w:proofErr w:type="spellEnd"/>
            <w:proofErr w:type="gramEnd"/>
            <w:r w:rsidR="00707C96" w:rsidRPr="00EA192E">
              <w:rPr>
                <w:rFonts w:asciiTheme="majorHAnsi" w:hAnsiTheme="majorHAnsi" w:cstheme="majorHAnsi"/>
                <w:u w:val="single"/>
                <w:lang w:val="en-US"/>
              </w:rPr>
              <w:t>)</w:t>
            </w:r>
          </w:p>
        </w:tc>
      </w:tr>
      <w:tr w:rsidR="00926555" w:rsidRPr="00EA192E" w14:paraId="705B2649" w14:textId="77777777" w:rsidTr="00926555">
        <w:trPr>
          <w:gridAfter w:val="1"/>
          <w:wAfter w:w="118" w:type="dxa"/>
        </w:trPr>
        <w:tc>
          <w:tcPr>
            <w:tcW w:w="1276" w:type="dxa"/>
            <w:gridSpan w:val="2"/>
          </w:tcPr>
          <w:p w14:paraId="78EC7920" w14:textId="77777777" w:rsidR="00926555" w:rsidRPr="00EA192E" w:rsidRDefault="00926555" w:rsidP="00926555">
            <w:pPr>
              <w:ind w:left="-112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lastRenderedPageBreak/>
              <w:t>2015</w:t>
            </w:r>
          </w:p>
          <w:p w14:paraId="74A709C7" w14:textId="77777777" w:rsidR="00926555" w:rsidRPr="00EA192E" w:rsidRDefault="00926555" w:rsidP="00926555">
            <w:pPr>
              <w:ind w:left="-112" w:right="254" w:firstLine="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62" w:type="dxa"/>
            <w:gridSpan w:val="3"/>
          </w:tcPr>
          <w:p w14:paraId="606BC333" w14:textId="77777777" w:rsidR="00926555" w:rsidRPr="00EA192E" w:rsidRDefault="00926555" w:rsidP="00926555">
            <w:pPr>
              <w:spacing w:line="276" w:lineRule="auto"/>
              <w:ind w:left="-112" w:right="254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Annual Meeting of the Spanish Society of Epidemiology, Santiago de Compostela, Spain</w:t>
            </w:r>
          </w:p>
          <w:p w14:paraId="472EFADF" w14:textId="0966A933" w:rsidR="00926555" w:rsidRPr="00EA192E" w:rsidRDefault="00926555" w:rsidP="00005956">
            <w:pPr>
              <w:pStyle w:val="Prrafodelista"/>
              <w:numPr>
                <w:ilvl w:val="0"/>
                <w:numId w:val="23"/>
              </w:numPr>
              <w:spacing w:line="276" w:lineRule="auto"/>
              <w:ind w:left="-112" w:right="898"/>
              <w:rPr>
                <w:rFonts w:asciiTheme="majorHAnsi" w:hAnsiTheme="majorHAnsi" w:cstheme="majorHAnsi"/>
                <w:lang w:val="en-US"/>
              </w:rPr>
            </w:pPr>
            <w:r w:rsidRPr="00EA192E">
              <w:rPr>
                <w:rFonts w:asciiTheme="majorHAnsi" w:hAnsiTheme="majorHAnsi" w:cstheme="majorHAnsi"/>
                <w:b/>
                <w:lang w:val="en-US"/>
              </w:rPr>
              <w:t>Díez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Bilal U,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Cebrecos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A, Franco M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 xml:space="preserve">. 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Food Stores, Food Markets and Healthy Food Availability in comparable urban neighborhoods in Madrid and Baltimore. </w:t>
            </w: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(</w:t>
            </w:r>
            <w:r w:rsidRPr="00EA192E">
              <w:rPr>
                <w:rFonts w:asciiTheme="majorHAnsi" w:hAnsiTheme="majorHAnsi" w:cstheme="majorHAnsi"/>
                <w:bCs/>
                <w:u w:val="single"/>
                <w:lang w:val="en-US"/>
              </w:rPr>
              <w:t>Oral Presentation)</w:t>
            </w:r>
          </w:p>
        </w:tc>
      </w:tr>
      <w:tr w:rsidR="00926555" w:rsidRPr="00EA192E" w14:paraId="6113BEEE" w14:textId="77777777" w:rsidTr="00926555">
        <w:tc>
          <w:tcPr>
            <w:tcW w:w="1135" w:type="dxa"/>
          </w:tcPr>
          <w:p w14:paraId="71539D77" w14:textId="27A12811" w:rsidR="00926555" w:rsidRPr="00EA192E" w:rsidRDefault="0067755C" w:rsidP="0067755C">
            <w:pPr>
              <w:ind w:left="30" w:right="37" w:firstLine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</w:t>
            </w:r>
            <w:r w:rsidR="00926555" w:rsidRPr="00EA192E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10621" w:type="dxa"/>
            <w:gridSpan w:val="5"/>
          </w:tcPr>
          <w:p w14:paraId="3F2EE4B4" w14:textId="77777777" w:rsidR="00926555" w:rsidRPr="00EA192E" w:rsidRDefault="00926555" w:rsidP="00926555">
            <w:pPr>
              <w:spacing w:line="276" w:lineRule="auto"/>
              <w:ind w:left="54" w:right="254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u w:val="single"/>
                <w:lang w:val="en-US"/>
              </w:rPr>
              <w:t>Annual Meeting of the Spanish Society of Epidemiology, Granada, Spain</w:t>
            </w:r>
          </w:p>
          <w:p w14:paraId="0965B09D" w14:textId="77777777" w:rsidR="00926555" w:rsidRPr="00EA192E" w:rsidRDefault="00926555" w:rsidP="00005956">
            <w:pPr>
              <w:numPr>
                <w:ilvl w:val="0"/>
                <w:numId w:val="23"/>
              </w:numPr>
              <w:spacing w:line="276" w:lineRule="auto"/>
              <w:ind w:left="54" w:right="1018"/>
              <w:rPr>
                <w:rFonts w:asciiTheme="majorHAnsi" w:hAnsiTheme="majorHAnsi" w:cstheme="majorHAnsi"/>
                <w:bCs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 xml:space="preserve">Bilal U, </w:t>
            </w:r>
            <w:r w:rsidRPr="00EA192E">
              <w:rPr>
                <w:rFonts w:asciiTheme="majorHAnsi" w:hAnsiTheme="majorHAnsi" w:cstheme="majorHAnsi"/>
                <w:b/>
                <w:lang w:val="en-US"/>
              </w:rPr>
              <w:t>Diez J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Martínez C, </w:t>
            </w:r>
            <w:proofErr w:type="spellStart"/>
            <w:r w:rsidRPr="00EA192E">
              <w:rPr>
                <w:rFonts w:asciiTheme="majorHAnsi" w:hAnsiTheme="majorHAnsi" w:cstheme="majorHAnsi"/>
                <w:lang w:val="en-US"/>
              </w:rPr>
              <w:t>Alfayate</w:t>
            </w:r>
            <w:proofErr w:type="spellEnd"/>
            <w:r w:rsidRPr="00EA192E">
              <w:rPr>
                <w:rFonts w:asciiTheme="majorHAnsi" w:hAnsiTheme="majorHAnsi" w:cstheme="majorHAnsi"/>
                <w:lang w:val="en-US"/>
              </w:rPr>
              <w:t xml:space="preserve"> S, Franco M. </w:t>
            </w:r>
            <w:r w:rsidRPr="00EA192E">
              <w:rPr>
                <w:rFonts w:asciiTheme="majorHAnsi" w:hAnsiTheme="majorHAnsi" w:cstheme="majorHAnsi"/>
                <w:bCs/>
                <w:lang w:val="en-US"/>
              </w:rPr>
              <w:t>Selecting average neighborhoods for cross-city comparisons in urban health studies: The Median Neighborhood Index</w:t>
            </w:r>
          </w:p>
          <w:p w14:paraId="2FCCDBA9" w14:textId="5F8D9AC9" w:rsidR="00926555" w:rsidRPr="00EA192E" w:rsidRDefault="00926555" w:rsidP="00926555">
            <w:pPr>
              <w:spacing w:line="276" w:lineRule="auto"/>
              <w:ind w:left="54" w:right="254" w:firstLine="0"/>
              <w:rPr>
                <w:rFonts w:asciiTheme="majorHAnsi" w:hAnsiTheme="majorHAnsi" w:cstheme="majorHAnsi"/>
                <w:u w:val="single"/>
                <w:lang w:val="en-US"/>
              </w:rPr>
            </w:pPr>
            <w:r w:rsidRPr="00EA192E">
              <w:rPr>
                <w:rFonts w:asciiTheme="majorHAnsi" w:hAnsiTheme="majorHAnsi" w:cstheme="majorHAnsi"/>
                <w:lang w:val="en-US"/>
              </w:rPr>
              <w:t>(</w:t>
            </w:r>
            <w:r w:rsidRPr="00EA192E">
              <w:rPr>
                <w:rFonts w:asciiTheme="majorHAnsi" w:hAnsiTheme="majorHAnsi" w:cstheme="majorHAnsi"/>
                <w:bCs/>
                <w:lang w:val="en-US"/>
              </w:rPr>
              <w:t>Oral Presentation</w:t>
            </w:r>
            <w:r w:rsidRPr="00EA192E">
              <w:rPr>
                <w:rFonts w:asciiTheme="majorHAnsi" w:hAnsiTheme="majorHAnsi" w:cstheme="majorHAnsi"/>
                <w:lang w:val="en-US"/>
              </w:rPr>
              <w:t xml:space="preserve">, on behalf of </w:t>
            </w:r>
            <w:proofErr w:type="spellStart"/>
            <w:proofErr w:type="gramStart"/>
            <w:r w:rsidRPr="00EA192E">
              <w:rPr>
                <w:rFonts w:asciiTheme="majorHAnsi" w:hAnsiTheme="majorHAnsi" w:cstheme="majorHAnsi"/>
                <w:lang w:val="en-US"/>
              </w:rPr>
              <w:t>U.Bilal</w:t>
            </w:r>
            <w:proofErr w:type="spellEnd"/>
            <w:proofErr w:type="gramEnd"/>
            <w:r w:rsidRPr="00EA192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</w:tbl>
    <w:p w14:paraId="305FE8E9" w14:textId="593A06CE" w:rsidR="005F6CA0" w:rsidRPr="00EA192E" w:rsidRDefault="005F6CA0" w:rsidP="00926555">
      <w:pPr>
        <w:ind w:left="284" w:right="254" w:firstLine="0"/>
        <w:jc w:val="center"/>
        <w:rPr>
          <w:rFonts w:asciiTheme="majorHAnsi" w:hAnsiTheme="majorHAnsi" w:cstheme="majorHAnsi"/>
          <w:lang w:val="en-US"/>
        </w:rPr>
      </w:pPr>
    </w:p>
    <w:sectPr w:rsidR="005F6CA0" w:rsidRPr="00EA192E" w:rsidSect="00323621">
      <w:footerReference w:type="even" r:id="rId8"/>
      <w:footerReference w:type="default" r:id="rId9"/>
      <w:footerReference w:type="first" r:id="rId10"/>
      <w:pgSz w:w="11900" w:h="16840"/>
      <w:pgMar w:top="720" w:right="720" w:bottom="426" w:left="720" w:header="720" w:footer="7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35D85" w14:textId="77777777" w:rsidR="00A3271E" w:rsidRDefault="00A3271E">
      <w:pPr>
        <w:spacing w:after="0" w:line="240" w:lineRule="auto"/>
      </w:pPr>
      <w:r>
        <w:separator/>
      </w:r>
    </w:p>
  </w:endnote>
  <w:endnote w:type="continuationSeparator" w:id="0">
    <w:p w14:paraId="5565AC0F" w14:textId="77777777" w:rsidR="00A3271E" w:rsidRDefault="00A3271E">
      <w:pPr>
        <w:spacing w:after="0" w:line="240" w:lineRule="auto"/>
      </w:pPr>
      <w:r>
        <w:continuationSeparator/>
      </w:r>
    </w:p>
  </w:endnote>
  <w:endnote w:id="1">
    <w:p w14:paraId="32B61AE6" w14:textId="314226B3" w:rsidR="00837CF3" w:rsidRPr="000416B1" w:rsidRDefault="00837CF3" w:rsidP="00AC279D">
      <w:pPr>
        <w:pStyle w:val="Textonotaalfinal"/>
        <w:ind w:left="0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7B68" w14:textId="77777777" w:rsidR="00A350AD" w:rsidRDefault="00B000F8">
    <w:pPr>
      <w:tabs>
        <w:tab w:val="center" w:pos="1134"/>
        <w:tab w:val="center" w:pos="5385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60F3" w14:textId="060F9A3F" w:rsidR="00A350AD" w:rsidRDefault="00B000F8">
    <w:pPr>
      <w:tabs>
        <w:tab w:val="center" w:pos="1134"/>
        <w:tab w:val="center" w:pos="5385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A7402" w:rsidRPr="00DA7402">
      <w:rPr>
        <w:rFonts w:ascii="Calibri" w:eastAsia="Calibri" w:hAnsi="Calibri" w:cs="Calibri"/>
        <w:noProof/>
        <w:sz w:val="24"/>
      </w:rPr>
      <w:t>5</w:t>
    </w:r>
    <w:r>
      <w:rPr>
        <w:rFonts w:ascii="Calibri" w:eastAsia="Calibri" w:hAnsi="Calibri" w:cs="Calibri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E939" w14:textId="77777777" w:rsidR="00A350AD" w:rsidRDefault="00B000F8">
    <w:pPr>
      <w:tabs>
        <w:tab w:val="center" w:pos="1134"/>
        <w:tab w:val="center" w:pos="5385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8AF5" w14:textId="77777777" w:rsidR="00A3271E" w:rsidRDefault="00A3271E">
      <w:pPr>
        <w:spacing w:after="0" w:line="240" w:lineRule="auto"/>
      </w:pPr>
      <w:r>
        <w:separator/>
      </w:r>
    </w:p>
  </w:footnote>
  <w:footnote w:type="continuationSeparator" w:id="0">
    <w:p w14:paraId="47B4D92A" w14:textId="77777777" w:rsidR="00A3271E" w:rsidRDefault="00A3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3CD"/>
    <w:multiLevelType w:val="hybridMultilevel"/>
    <w:tmpl w:val="25C67F8C"/>
    <w:lvl w:ilvl="0" w:tplc="0C0A000F">
      <w:start w:val="1"/>
      <w:numFmt w:val="decimal"/>
      <w:lvlText w:val="%1."/>
      <w:lvlJc w:val="left"/>
      <w:pPr>
        <w:ind w:left="501" w:hanging="360"/>
      </w:pPr>
    </w:lvl>
    <w:lvl w:ilvl="1" w:tplc="0C0A0019" w:tentative="1">
      <w:start w:val="1"/>
      <w:numFmt w:val="lowerLetter"/>
      <w:lvlText w:val="%2."/>
      <w:lvlJc w:val="left"/>
      <w:pPr>
        <w:ind w:left="1581" w:hanging="360"/>
      </w:pPr>
    </w:lvl>
    <w:lvl w:ilvl="2" w:tplc="0C0A001B" w:tentative="1">
      <w:start w:val="1"/>
      <w:numFmt w:val="lowerRoman"/>
      <w:lvlText w:val="%3."/>
      <w:lvlJc w:val="right"/>
      <w:pPr>
        <w:ind w:left="2301" w:hanging="180"/>
      </w:pPr>
    </w:lvl>
    <w:lvl w:ilvl="3" w:tplc="0C0A000F" w:tentative="1">
      <w:start w:val="1"/>
      <w:numFmt w:val="decimal"/>
      <w:lvlText w:val="%4."/>
      <w:lvlJc w:val="left"/>
      <w:pPr>
        <w:ind w:left="3021" w:hanging="360"/>
      </w:pPr>
    </w:lvl>
    <w:lvl w:ilvl="4" w:tplc="0C0A0019" w:tentative="1">
      <w:start w:val="1"/>
      <w:numFmt w:val="lowerLetter"/>
      <w:lvlText w:val="%5."/>
      <w:lvlJc w:val="left"/>
      <w:pPr>
        <w:ind w:left="3741" w:hanging="360"/>
      </w:pPr>
    </w:lvl>
    <w:lvl w:ilvl="5" w:tplc="0C0A001B" w:tentative="1">
      <w:start w:val="1"/>
      <w:numFmt w:val="lowerRoman"/>
      <w:lvlText w:val="%6."/>
      <w:lvlJc w:val="right"/>
      <w:pPr>
        <w:ind w:left="4461" w:hanging="180"/>
      </w:pPr>
    </w:lvl>
    <w:lvl w:ilvl="6" w:tplc="0C0A000F" w:tentative="1">
      <w:start w:val="1"/>
      <w:numFmt w:val="decimal"/>
      <w:lvlText w:val="%7."/>
      <w:lvlJc w:val="left"/>
      <w:pPr>
        <w:ind w:left="5181" w:hanging="360"/>
      </w:pPr>
    </w:lvl>
    <w:lvl w:ilvl="7" w:tplc="0C0A0019" w:tentative="1">
      <w:start w:val="1"/>
      <w:numFmt w:val="lowerLetter"/>
      <w:lvlText w:val="%8."/>
      <w:lvlJc w:val="left"/>
      <w:pPr>
        <w:ind w:left="5901" w:hanging="360"/>
      </w:pPr>
    </w:lvl>
    <w:lvl w:ilvl="8" w:tplc="0C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DA1679"/>
    <w:multiLevelType w:val="hybridMultilevel"/>
    <w:tmpl w:val="BDD66A58"/>
    <w:lvl w:ilvl="0" w:tplc="3648EEBE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EF1FE">
      <w:start w:val="1"/>
      <w:numFmt w:val="bullet"/>
      <w:lvlText w:val="o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400E2">
      <w:start w:val="1"/>
      <w:numFmt w:val="bullet"/>
      <w:lvlText w:val="▪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A71A">
      <w:start w:val="1"/>
      <w:numFmt w:val="bullet"/>
      <w:lvlText w:val="•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C97CA">
      <w:start w:val="1"/>
      <w:numFmt w:val="bullet"/>
      <w:lvlText w:val="o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08FEE">
      <w:start w:val="1"/>
      <w:numFmt w:val="bullet"/>
      <w:lvlText w:val="▪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C076C">
      <w:start w:val="1"/>
      <w:numFmt w:val="bullet"/>
      <w:lvlText w:val="•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0CE">
      <w:start w:val="1"/>
      <w:numFmt w:val="bullet"/>
      <w:lvlText w:val="o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2929A">
      <w:start w:val="1"/>
      <w:numFmt w:val="bullet"/>
      <w:lvlText w:val="▪"/>
      <w:lvlJc w:val="left"/>
      <w:pPr>
        <w:ind w:left="7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318ED"/>
    <w:multiLevelType w:val="hybridMultilevel"/>
    <w:tmpl w:val="E8BAB5BC"/>
    <w:lvl w:ilvl="0" w:tplc="5FD60ADA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CA4A4">
      <w:start w:val="1"/>
      <w:numFmt w:val="bullet"/>
      <w:lvlText w:val="o"/>
      <w:lvlJc w:val="left"/>
      <w:pPr>
        <w:ind w:left="2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EB52C">
      <w:start w:val="1"/>
      <w:numFmt w:val="bullet"/>
      <w:lvlText w:val="▪"/>
      <w:lvlJc w:val="left"/>
      <w:pPr>
        <w:ind w:left="29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6906E">
      <w:start w:val="1"/>
      <w:numFmt w:val="bullet"/>
      <w:lvlText w:val="•"/>
      <w:lvlJc w:val="left"/>
      <w:pPr>
        <w:ind w:left="3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908E2C">
      <w:start w:val="1"/>
      <w:numFmt w:val="bullet"/>
      <w:lvlText w:val="o"/>
      <w:lvlJc w:val="left"/>
      <w:pPr>
        <w:ind w:left="4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6A520">
      <w:start w:val="1"/>
      <w:numFmt w:val="bullet"/>
      <w:lvlText w:val="▪"/>
      <w:lvlJc w:val="left"/>
      <w:pPr>
        <w:ind w:left="5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07B40">
      <w:start w:val="1"/>
      <w:numFmt w:val="bullet"/>
      <w:lvlText w:val="•"/>
      <w:lvlJc w:val="left"/>
      <w:pPr>
        <w:ind w:left="5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0ACCA">
      <w:start w:val="1"/>
      <w:numFmt w:val="bullet"/>
      <w:lvlText w:val="o"/>
      <w:lvlJc w:val="left"/>
      <w:pPr>
        <w:ind w:left="6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8C722">
      <w:start w:val="1"/>
      <w:numFmt w:val="bullet"/>
      <w:lvlText w:val="▪"/>
      <w:lvlJc w:val="left"/>
      <w:pPr>
        <w:ind w:left="7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41875"/>
    <w:multiLevelType w:val="hybridMultilevel"/>
    <w:tmpl w:val="CE9242D6"/>
    <w:lvl w:ilvl="0" w:tplc="8F2047F2">
      <w:start w:val="1"/>
      <w:numFmt w:val="bullet"/>
      <w:lvlText w:val="•"/>
      <w:lvlJc w:val="left"/>
      <w:pPr>
        <w:ind w:left="720" w:hanging="360"/>
      </w:pPr>
      <w:rPr>
        <w:rFonts w:ascii="Bell MT" w:hAnsi="Bell M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E3289"/>
    <w:multiLevelType w:val="hybridMultilevel"/>
    <w:tmpl w:val="3800BF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14AE"/>
    <w:multiLevelType w:val="hybridMultilevel"/>
    <w:tmpl w:val="BEEE3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3D45"/>
    <w:multiLevelType w:val="hybridMultilevel"/>
    <w:tmpl w:val="F8C41FB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71B7BC4"/>
    <w:multiLevelType w:val="hybridMultilevel"/>
    <w:tmpl w:val="D60C3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6F8D"/>
    <w:multiLevelType w:val="hybridMultilevel"/>
    <w:tmpl w:val="9A369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F37B4"/>
    <w:multiLevelType w:val="hybridMultilevel"/>
    <w:tmpl w:val="9E7A3B72"/>
    <w:lvl w:ilvl="0" w:tplc="D38C63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A5D41"/>
    <w:multiLevelType w:val="hybridMultilevel"/>
    <w:tmpl w:val="BA1A1360"/>
    <w:lvl w:ilvl="0" w:tplc="B118993E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80822">
      <w:start w:val="1"/>
      <w:numFmt w:val="bullet"/>
      <w:lvlText w:val="o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E5A78">
      <w:start w:val="1"/>
      <w:numFmt w:val="bullet"/>
      <w:lvlText w:val="▪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A9130">
      <w:start w:val="1"/>
      <w:numFmt w:val="bullet"/>
      <w:lvlText w:val="•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CC0CA">
      <w:start w:val="1"/>
      <w:numFmt w:val="bullet"/>
      <w:lvlText w:val="o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46898">
      <w:start w:val="1"/>
      <w:numFmt w:val="bullet"/>
      <w:lvlText w:val="▪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25BC2">
      <w:start w:val="1"/>
      <w:numFmt w:val="bullet"/>
      <w:lvlText w:val="•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4D448">
      <w:start w:val="1"/>
      <w:numFmt w:val="bullet"/>
      <w:lvlText w:val="o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2BD8">
      <w:start w:val="1"/>
      <w:numFmt w:val="bullet"/>
      <w:lvlText w:val="▪"/>
      <w:lvlJc w:val="left"/>
      <w:pPr>
        <w:ind w:left="7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79537A"/>
    <w:multiLevelType w:val="hybridMultilevel"/>
    <w:tmpl w:val="E8D001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600AA"/>
    <w:multiLevelType w:val="hybridMultilevel"/>
    <w:tmpl w:val="339C3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06063BE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i w:val="0"/>
        <w:u w:val="none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C12BF"/>
    <w:multiLevelType w:val="hybridMultilevel"/>
    <w:tmpl w:val="B4140D58"/>
    <w:lvl w:ilvl="0" w:tplc="0C0A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4" w15:restartNumberingAfterBreak="0">
    <w:nsid w:val="3B2C47E8"/>
    <w:multiLevelType w:val="hybridMultilevel"/>
    <w:tmpl w:val="3800BF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E3952"/>
    <w:multiLevelType w:val="hybridMultilevel"/>
    <w:tmpl w:val="61C65E52"/>
    <w:lvl w:ilvl="0" w:tplc="F7B8EC3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27A8C">
      <w:start w:val="1"/>
      <w:numFmt w:val="bullet"/>
      <w:lvlText w:val="o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60214">
      <w:start w:val="1"/>
      <w:numFmt w:val="bullet"/>
      <w:lvlText w:val="▪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6A7B2">
      <w:start w:val="1"/>
      <w:numFmt w:val="bullet"/>
      <w:lvlText w:val="•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A5E24">
      <w:start w:val="1"/>
      <w:numFmt w:val="bullet"/>
      <w:lvlText w:val="o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D9BE">
      <w:start w:val="1"/>
      <w:numFmt w:val="bullet"/>
      <w:lvlText w:val="▪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2D868">
      <w:start w:val="1"/>
      <w:numFmt w:val="bullet"/>
      <w:lvlText w:val="•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A44A2">
      <w:start w:val="1"/>
      <w:numFmt w:val="bullet"/>
      <w:lvlText w:val="o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07E5C">
      <w:start w:val="1"/>
      <w:numFmt w:val="bullet"/>
      <w:lvlText w:val="▪"/>
      <w:lvlJc w:val="left"/>
      <w:pPr>
        <w:ind w:left="7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8A1729"/>
    <w:multiLevelType w:val="hybridMultilevel"/>
    <w:tmpl w:val="4F083A8E"/>
    <w:lvl w:ilvl="0" w:tplc="0C0A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54D35B55"/>
    <w:multiLevelType w:val="hybridMultilevel"/>
    <w:tmpl w:val="36863BEE"/>
    <w:lvl w:ilvl="0" w:tplc="85E2A826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67AF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EFC0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4629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88A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8322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A8C0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0AFAB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6222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462B37"/>
    <w:multiLevelType w:val="hybridMultilevel"/>
    <w:tmpl w:val="13F86864"/>
    <w:lvl w:ilvl="0" w:tplc="3912F9A8">
      <w:start w:val="1"/>
      <w:numFmt w:val="bullet"/>
      <w:lvlText w:val="•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ECAEE8">
      <w:start w:val="1"/>
      <w:numFmt w:val="bullet"/>
      <w:lvlText w:val="o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A22EA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2DD8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726C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661F6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A9A6E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031A6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2534A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8E4292"/>
    <w:multiLevelType w:val="hybridMultilevel"/>
    <w:tmpl w:val="994EB9A4"/>
    <w:lvl w:ilvl="0" w:tplc="0C0A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2151C9D"/>
    <w:multiLevelType w:val="hybridMultilevel"/>
    <w:tmpl w:val="AF76DFD4"/>
    <w:lvl w:ilvl="0" w:tplc="7E26158C">
      <w:start w:val="1"/>
      <w:numFmt w:val="bullet"/>
      <w:lvlText w:val="o"/>
      <w:lvlJc w:val="left"/>
      <w:pPr>
        <w:ind w:left="1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4887C">
      <w:start w:val="1"/>
      <w:numFmt w:val="bullet"/>
      <w:lvlText w:val="o"/>
      <w:lvlJc w:val="left"/>
      <w:pPr>
        <w:ind w:left="21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89FC0">
      <w:start w:val="1"/>
      <w:numFmt w:val="bullet"/>
      <w:lvlText w:val="▪"/>
      <w:lvlJc w:val="left"/>
      <w:pPr>
        <w:ind w:left="2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C6B22">
      <w:start w:val="1"/>
      <w:numFmt w:val="bullet"/>
      <w:lvlText w:val="•"/>
      <w:lvlJc w:val="left"/>
      <w:pPr>
        <w:ind w:left="35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6324A">
      <w:start w:val="1"/>
      <w:numFmt w:val="bullet"/>
      <w:lvlText w:val="o"/>
      <w:lvlJc w:val="left"/>
      <w:pPr>
        <w:ind w:left="4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C4B6A">
      <w:start w:val="1"/>
      <w:numFmt w:val="bullet"/>
      <w:lvlText w:val="▪"/>
      <w:lvlJc w:val="left"/>
      <w:pPr>
        <w:ind w:left="50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8866A">
      <w:start w:val="1"/>
      <w:numFmt w:val="bullet"/>
      <w:lvlText w:val="•"/>
      <w:lvlJc w:val="left"/>
      <w:pPr>
        <w:ind w:left="57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EFA94">
      <w:start w:val="1"/>
      <w:numFmt w:val="bullet"/>
      <w:lvlText w:val="o"/>
      <w:lvlJc w:val="left"/>
      <w:pPr>
        <w:ind w:left="64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2E96C">
      <w:start w:val="1"/>
      <w:numFmt w:val="bullet"/>
      <w:lvlText w:val="▪"/>
      <w:lvlJc w:val="left"/>
      <w:pPr>
        <w:ind w:left="71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630EFD"/>
    <w:multiLevelType w:val="hybridMultilevel"/>
    <w:tmpl w:val="684EDBD0"/>
    <w:lvl w:ilvl="0" w:tplc="5BEE3BD2">
      <w:start w:val="8"/>
      <w:numFmt w:val="decimal"/>
      <w:lvlText w:val="%1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E6064">
      <w:start w:val="1"/>
      <w:numFmt w:val="lowerLetter"/>
      <w:lvlText w:val="%2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F9B0">
      <w:start w:val="1"/>
      <w:numFmt w:val="lowerRoman"/>
      <w:lvlText w:val="%3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E01B02">
      <w:start w:val="1"/>
      <w:numFmt w:val="decimal"/>
      <w:lvlText w:val="%4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CAAE2">
      <w:start w:val="1"/>
      <w:numFmt w:val="lowerLetter"/>
      <w:lvlText w:val="%5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4EADA">
      <w:start w:val="1"/>
      <w:numFmt w:val="lowerRoman"/>
      <w:lvlText w:val="%6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056D4">
      <w:start w:val="1"/>
      <w:numFmt w:val="decimal"/>
      <w:lvlText w:val="%7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FD86">
      <w:start w:val="1"/>
      <w:numFmt w:val="lowerLetter"/>
      <w:lvlText w:val="%8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6BDEE">
      <w:start w:val="1"/>
      <w:numFmt w:val="lowerRoman"/>
      <w:lvlText w:val="%9"/>
      <w:lvlJc w:val="left"/>
      <w:pPr>
        <w:ind w:left="6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561E0"/>
    <w:multiLevelType w:val="hybridMultilevel"/>
    <w:tmpl w:val="15FE2572"/>
    <w:lvl w:ilvl="0" w:tplc="00A033E6">
      <w:start w:val="1"/>
      <w:numFmt w:val="decimal"/>
      <w:lvlText w:val="%1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AB9FC">
      <w:start w:val="1"/>
      <w:numFmt w:val="lowerLetter"/>
      <w:lvlText w:val="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E3D2E">
      <w:start w:val="1"/>
      <w:numFmt w:val="lowerRoman"/>
      <w:lvlText w:val="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E73F8">
      <w:start w:val="1"/>
      <w:numFmt w:val="decimal"/>
      <w:lvlText w:val="%4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83588">
      <w:start w:val="1"/>
      <w:numFmt w:val="lowerLetter"/>
      <w:lvlText w:val="%5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65A3E">
      <w:start w:val="1"/>
      <w:numFmt w:val="lowerRoman"/>
      <w:lvlText w:val="%6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8FC1A">
      <w:start w:val="1"/>
      <w:numFmt w:val="decimal"/>
      <w:lvlText w:val="%7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82700">
      <w:start w:val="1"/>
      <w:numFmt w:val="lowerLetter"/>
      <w:lvlText w:val="%8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C6AD6">
      <w:start w:val="1"/>
      <w:numFmt w:val="lowerRoman"/>
      <w:lvlText w:val="%9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913089"/>
    <w:multiLevelType w:val="hybridMultilevel"/>
    <w:tmpl w:val="1ECA9432"/>
    <w:lvl w:ilvl="0" w:tplc="A9BAC2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33CD5"/>
    <w:multiLevelType w:val="hybridMultilevel"/>
    <w:tmpl w:val="E50C8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3E23"/>
    <w:multiLevelType w:val="hybridMultilevel"/>
    <w:tmpl w:val="EA38F07A"/>
    <w:lvl w:ilvl="0" w:tplc="189A2BCC">
      <w:start w:val="1"/>
      <w:numFmt w:val="decimal"/>
      <w:lvlText w:val="%1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A6668">
      <w:start w:val="1"/>
      <w:numFmt w:val="lowerLetter"/>
      <w:lvlText w:val="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A7F2A">
      <w:start w:val="1"/>
      <w:numFmt w:val="lowerRoman"/>
      <w:lvlText w:val="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8365A">
      <w:start w:val="1"/>
      <w:numFmt w:val="decimal"/>
      <w:lvlText w:val="%4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44692">
      <w:start w:val="1"/>
      <w:numFmt w:val="lowerLetter"/>
      <w:lvlText w:val="%5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4D6BA">
      <w:start w:val="1"/>
      <w:numFmt w:val="lowerRoman"/>
      <w:lvlText w:val="%6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A907A">
      <w:start w:val="1"/>
      <w:numFmt w:val="decimal"/>
      <w:lvlText w:val="%7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00D4A">
      <w:start w:val="1"/>
      <w:numFmt w:val="lowerLetter"/>
      <w:lvlText w:val="%8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4E72">
      <w:start w:val="1"/>
      <w:numFmt w:val="lowerRoman"/>
      <w:lvlText w:val="%9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651276"/>
    <w:multiLevelType w:val="hybridMultilevel"/>
    <w:tmpl w:val="40B60322"/>
    <w:lvl w:ilvl="0" w:tplc="BB7E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3E6B75"/>
    <w:multiLevelType w:val="hybridMultilevel"/>
    <w:tmpl w:val="70D284A2"/>
    <w:lvl w:ilvl="0" w:tplc="D38C63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97A6F"/>
    <w:multiLevelType w:val="hybridMultilevel"/>
    <w:tmpl w:val="A3F6B68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6B41E4"/>
    <w:multiLevelType w:val="hybridMultilevel"/>
    <w:tmpl w:val="9E7A3B72"/>
    <w:lvl w:ilvl="0" w:tplc="D38C63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576DC"/>
    <w:multiLevelType w:val="hybridMultilevel"/>
    <w:tmpl w:val="3D80E1A6"/>
    <w:lvl w:ilvl="0" w:tplc="5C36F560">
      <w:start w:val="5"/>
      <w:numFmt w:val="decimal"/>
      <w:lvlText w:val="%1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8A78C">
      <w:start w:val="1"/>
      <w:numFmt w:val="lowerLetter"/>
      <w:lvlText w:val="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C2FAE">
      <w:start w:val="1"/>
      <w:numFmt w:val="lowerRoman"/>
      <w:lvlText w:val="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B204">
      <w:start w:val="1"/>
      <w:numFmt w:val="decimal"/>
      <w:lvlText w:val="%4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413D4">
      <w:start w:val="1"/>
      <w:numFmt w:val="lowerLetter"/>
      <w:lvlText w:val="%5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60606">
      <w:start w:val="1"/>
      <w:numFmt w:val="lowerRoman"/>
      <w:lvlText w:val="%6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E08B4">
      <w:start w:val="1"/>
      <w:numFmt w:val="decimal"/>
      <w:lvlText w:val="%7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E148A">
      <w:start w:val="1"/>
      <w:numFmt w:val="lowerLetter"/>
      <w:lvlText w:val="%8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25FFC">
      <w:start w:val="1"/>
      <w:numFmt w:val="lowerRoman"/>
      <w:lvlText w:val="%9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8F56FB"/>
    <w:multiLevelType w:val="hybridMultilevel"/>
    <w:tmpl w:val="6388C2E6"/>
    <w:lvl w:ilvl="0" w:tplc="88BE8C70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2825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ED02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C358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29B6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EEB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4E46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A416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B67CA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30"/>
  </w:num>
  <w:num w:numId="5">
    <w:abstractNumId w:val="21"/>
  </w:num>
  <w:num w:numId="6">
    <w:abstractNumId w:val="2"/>
  </w:num>
  <w:num w:numId="7">
    <w:abstractNumId w:val="31"/>
  </w:num>
  <w:num w:numId="8">
    <w:abstractNumId w:val="17"/>
  </w:num>
  <w:num w:numId="9">
    <w:abstractNumId w:val="20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24"/>
  </w:num>
  <w:num w:numId="15">
    <w:abstractNumId w:val="29"/>
  </w:num>
  <w:num w:numId="16">
    <w:abstractNumId w:val="0"/>
  </w:num>
  <w:num w:numId="17">
    <w:abstractNumId w:val="19"/>
  </w:num>
  <w:num w:numId="18">
    <w:abstractNumId w:val="12"/>
  </w:num>
  <w:num w:numId="19">
    <w:abstractNumId w:val="28"/>
  </w:num>
  <w:num w:numId="20">
    <w:abstractNumId w:val="26"/>
  </w:num>
  <w:num w:numId="21">
    <w:abstractNumId w:val="14"/>
  </w:num>
  <w:num w:numId="22">
    <w:abstractNumId w:val="4"/>
  </w:num>
  <w:num w:numId="23">
    <w:abstractNumId w:val="6"/>
  </w:num>
  <w:num w:numId="24">
    <w:abstractNumId w:val="16"/>
  </w:num>
  <w:num w:numId="25">
    <w:abstractNumId w:val="13"/>
  </w:num>
  <w:num w:numId="26">
    <w:abstractNumId w:val="5"/>
  </w:num>
  <w:num w:numId="27">
    <w:abstractNumId w:val="7"/>
  </w:num>
  <w:num w:numId="28">
    <w:abstractNumId w:val="27"/>
  </w:num>
  <w:num w:numId="29">
    <w:abstractNumId w:val="23"/>
  </w:num>
  <w:num w:numId="30">
    <w:abstractNumId w:val="9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TcyNjY3tbAwMbVQ0lEKTi0uzszPAykwNK4FAK/NtwktAAAA"/>
  </w:docVars>
  <w:rsids>
    <w:rsidRoot w:val="00A350AD"/>
    <w:rsid w:val="00005956"/>
    <w:rsid w:val="000070E9"/>
    <w:rsid w:val="000405D3"/>
    <w:rsid w:val="000416B1"/>
    <w:rsid w:val="0006397E"/>
    <w:rsid w:val="000A7E4F"/>
    <w:rsid w:val="000B3E15"/>
    <w:rsid w:val="000B69CF"/>
    <w:rsid w:val="000C18BE"/>
    <w:rsid w:val="000E09A7"/>
    <w:rsid w:val="00103E5D"/>
    <w:rsid w:val="0013293A"/>
    <w:rsid w:val="00184C87"/>
    <w:rsid w:val="001942CB"/>
    <w:rsid w:val="001A32A2"/>
    <w:rsid w:val="001D71C3"/>
    <w:rsid w:val="001E63BA"/>
    <w:rsid w:val="001F26EF"/>
    <w:rsid w:val="00215ACE"/>
    <w:rsid w:val="002219D1"/>
    <w:rsid w:val="002257C3"/>
    <w:rsid w:val="00225D38"/>
    <w:rsid w:val="00232772"/>
    <w:rsid w:val="00257F14"/>
    <w:rsid w:val="00263C4C"/>
    <w:rsid w:val="00293DC9"/>
    <w:rsid w:val="002A0D09"/>
    <w:rsid w:val="002B2AA9"/>
    <w:rsid w:val="00323621"/>
    <w:rsid w:val="00326BD6"/>
    <w:rsid w:val="003357A6"/>
    <w:rsid w:val="00355864"/>
    <w:rsid w:val="00355BB0"/>
    <w:rsid w:val="00366953"/>
    <w:rsid w:val="003A7D81"/>
    <w:rsid w:val="003B4EB9"/>
    <w:rsid w:val="003C6A0E"/>
    <w:rsid w:val="003E50A4"/>
    <w:rsid w:val="00411584"/>
    <w:rsid w:val="0041429D"/>
    <w:rsid w:val="00446FA3"/>
    <w:rsid w:val="00470829"/>
    <w:rsid w:val="00470BD8"/>
    <w:rsid w:val="004710F4"/>
    <w:rsid w:val="004807CF"/>
    <w:rsid w:val="00480EDB"/>
    <w:rsid w:val="0048189C"/>
    <w:rsid w:val="00481A31"/>
    <w:rsid w:val="00491A6B"/>
    <w:rsid w:val="0049293A"/>
    <w:rsid w:val="004B3490"/>
    <w:rsid w:val="004B4A4F"/>
    <w:rsid w:val="004E0667"/>
    <w:rsid w:val="004E7F2D"/>
    <w:rsid w:val="004F4F3E"/>
    <w:rsid w:val="00527538"/>
    <w:rsid w:val="00540076"/>
    <w:rsid w:val="0055265C"/>
    <w:rsid w:val="00555DDA"/>
    <w:rsid w:val="005606F1"/>
    <w:rsid w:val="00580BB8"/>
    <w:rsid w:val="005971E4"/>
    <w:rsid w:val="005B63D7"/>
    <w:rsid w:val="005C219F"/>
    <w:rsid w:val="005D6C0F"/>
    <w:rsid w:val="005F6CA0"/>
    <w:rsid w:val="00601B3E"/>
    <w:rsid w:val="00630433"/>
    <w:rsid w:val="0064651D"/>
    <w:rsid w:val="00647F5F"/>
    <w:rsid w:val="00657147"/>
    <w:rsid w:val="00670020"/>
    <w:rsid w:val="0067755C"/>
    <w:rsid w:val="006A6B00"/>
    <w:rsid w:val="006B75B3"/>
    <w:rsid w:val="00706589"/>
    <w:rsid w:val="00707C96"/>
    <w:rsid w:val="0071247C"/>
    <w:rsid w:val="007314A1"/>
    <w:rsid w:val="00736CC3"/>
    <w:rsid w:val="0075162E"/>
    <w:rsid w:val="007616BB"/>
    <w:rsid w:val="00762E66"/>
    <w:rsid w:val="007706D0"/>
    <w:rsid w:val="00773134"/>
    <w:rsid w:val="007950B5"/>
    <w:rsid w:val="007A5DF9"/>
    <w:rsid w:val="007B31E8"/>
    <w:rsid w:val="00801800"/>
    <w:rsid w:val="008360A3"/>
    <w:rsid w:val="00837CF3"/>
    <w:rsid w:val="00845E32"/>
    <w:rsid w:val="008576C0"/>
    <w:rsid w:val="00861342"/>
    <w:rsid w:val="0086674C"/>
    <w:rsid w:val="008E0EA3"/>
    <w:rsid w:val="008F32B7"/>
    <w:rsid w:val="008F509C"/>
    <w:rsid w:val="00926555"/>
    <w:rsid w:val="00932297"/>
    <w:rsid w:val="00941310"/>
    <w:rsid w:val="00965A30"/>
    <w:rsid w:val="00985BE5"/>
    <w:rsid w:val="009B78F7"/>
    <w:rsid w:val="009C2D4C"/>
    <w:rsid w:val="009C490A"/>
    <w:rsid w:val="009D679C"/>
    <w:rsid w:val="009E174E"/>
    <w:rsid w:val="009E6B13"/>
    <w:rsid w:val="00A046EF"/>
    <w:rsid w:val="00A3271E"/>
    <w:rsid w:val="00A3463B"/>
    <w:rsid w:val="00A3508F"/>
    <w:rsid w:val="00A350AD"/>
    <w:rsid w:val="00A41A1D"/>
    <w:rsid w:val="00A452AA"/>
    <w:rsid w:val="00A65090"/>
    <w:rsid w:val="00A77D33"/>
    <w:rsid w:val="00AC279D"/>
    <w:rsid w:val="00AD442A"/>
    <w:rsid w:val="00B000F8"/>
    <w:rsid w:val="00B003C7"/>
    <w:rsid w:val="00B03A5D"/>
    <w:rsid w:val="00B05164"/>
    <w:rsid w:val="00B33639"/>
    <w:rsid w:val="00B71FB9"/>
    <w:rsid w:val="00B73A1B"/>
    <w:rsid w:val="00BA285D"/>
    <w:rsid w:val="00BA62E2"/>
    <w:rsid w:val="00BC73D3"/>
    <w:rsid w:val="00BE70DC"/>
    <w:rsid w:val="00C02632"/>
    <w:rsid w:val="00C2011E"/>
    <w:rsid w:val="00C47F23"/>
    <w:rsid w:val="00C632FC"/>
    <w:rsid w:val="00CA427B"/>
    <w:rsid w:val="00CA58BE"/>
    <w:rsid w:val="00CC6F65"/>
    <w:rsid w:val="00CD78AB"/>
    <w:rsid w:val="00CE37E5"/>
    <w:rsid w:val="00D04DBD"/>
    <w:rsid w:val="00D05B81"/>
    <w:rsid w:val="00D16365"/>
    <w:rsid w:val="00D211A1"/>
    <w:rsid w:val="00D30B2E"/>
    <w:rsid w:val="00D559D0"/>
    <w:rsid w:val="00D65892"/>
    <w:rsid w:val="00D879BD"/>
    <w:rsid w:val="00DA7402"/>
    <w:rsid w:val="00E16D7B"/>
    <w:rsid w:val="00E46AD8"/>
    <w:rsid w:val="00E577FE"/>
    <w:rsid w:val="00E60BC8"/>
    <w:rsid w:val="00E72F01"/>
    <w:rsid w:val="00E76219"/>
    <w:rsid w:val="00E76868"/>
    <w:rsid w:val="00E76A73"/>
    <w:rsid w:val="00EA192E"/>
    <w:rsid w:val="00EB2969"/>
    <w:rsid w:val="00EC6344"/>
    <w:rsid w:val="00EF10A5"/>
    <w:rsid w:val="00EF49BB"/>
    <w:rsid w:val="00F5503E"/>
    <w:rsid w:val="00F5561B"/>
    <w:rsid w:val="00F642D8"/>
    <w:rsid w:val="00F827E7"/>
    <w:rsid w:val="00FB506D"/>
    <w:rsid w:val="00FF15B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DEE2B"/>
  <w15:docId w15:val="{EA1344C9-74E2-4433-9B8E-D43D4CD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2A2"/>
    <w:pPr>
      <w:spacing w:after="5" w:line="271" w:lineRule="auto"/>
      <w:ind w:left="458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57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577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4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50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93229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932297"/>
    <w:pPr>
      <w:spacing w:after="200" w:line="300" w:lineRule="auto"/>
      <w:ind w:left="0" w:firstLine="0"/>
    </w:pPr>
    <w:rPr>
      <w:rFonts w:asciiTheme="minorHAnsi" w:eastAsiaTheme="minorEastAsia" w:hAnsiTheme="minorHAnsi" w:cstheme="minorBidi"/>
      <w:color w:val="auto"/>
      <w:sz w:val="20"/>
      <w:lang w:val="fr-FR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32297"/>
    <w:rPr>
      <w:sz w:val="20"/>
      <w:lang w:val="fr-FR" w:eastAsia="en-US"/>
    </w:rPr>
  </w:style>
  <w:style w:type="table" w:styleId="Tablaconcuadrcula">
    <w:name w:val="Table Grid"/>
    <w:basedOn w:val="Tablanormal"/>
    <w:uiPriority w:val="39"/>
    <w:rsid w:val="0022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78F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6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C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CA0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CA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CA0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7CF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7CF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7CF3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37CF3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m">
    <w:name w:val="im"/>
    <w:basedOn w:val="Fuentedeprrafopredeter"/>
    <w:rsid w:val="00B71FB9"/>
  </w:style>
  <w:style w:type="paragraph" w:styleId="Encabezado">
    <w:name w:val="header"/>
    <w:basedOn w:val="Normal"/>
    <w:link w:val="EncabezadoCar"/>
    <w:uiPriority w:val="99"/>
    <w:unhideWhenUsed/>
    <w:rsid w:val="006B7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5B3"/>
    <w:rPr>
      <w:rFonts w:ascii="Arial" w:eastAsia="Arial" w:hAnsi="Arial" w:cs="Arial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FB506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4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D96F-2565-436F-9E1A-364BC7D5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2373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CV_DiezEscuderoJulia.docx</vt:lpstr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CV_DiezEscuderoJulia.docx</dc:title>
  <dc:subject/>
  <dc:creator>Díez Escudero Julia</dc:creator>
  <cp:keywords/>
  <cp:lastModifiedBy>Díez Escudero Julia</cp:lastModifiedBy>
  <cp:revision>91</cp:revision>
  <cp:lastPrinted>2019-03-22T20:38:00Z</cp:lastPrinted>
  <dcterms:created xsi:type="dcterms:W3CDTF">2019-05-24T13:12:00Z</dcterms:created>
  <dcterms:modified xsi:type="dcterms:W3CDTF">2019-09-25T10:54:00Z</dcterms:modified>
</cp:coreProperties>
</file>